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W w:w="0" w:type="auto"/>
        <w:tblCellSpacing w:w="0" w:type="dxa"/>
        <w:tblCellMar>
          <w:left w:w="0" w:type="dxa"/>
          <w:right w:w="0" w:type="dxa"/>
        </w:tblCellMar>
        <w:tblLook w:val="04A0"/>
      </w:tblPr>
      <w:tblGrid>
        <w:gridCol w:w="420"/>
        <w:gridCol w:w="420"/>
      </w:tblGrid>
      <w:tr w:rsidR="006E4EC2" w:rsidRPr="006E4EC2" w:rsidTr="006E4EC2">
        <w:trPr>
          <w:tblCellSpacing w:w="0" w:type="dxa"/>
        </w:trPr>
        <w:tc>
          <w:tcPr>
            <w:tcW w:w="0" w:type="auto"/>
            <w:vAlign w:val="center"/>
            <w:hideMark/>
          </w:tcPr>
          <w:p w:rsidR="006E4EC2" w:rsidRPr="006E4EC2" w:rsidRDefault="006E4EC2" w:rsidP="006E4E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729780"/>
                <w:sz w:val="24"/>
                <w:szCs w:val="24"/>
                <w:lang w:eastAsia="ru-RU"/>
              </w:rPr>
              <w:drawing>
                <wp:inline distT="0" distB="0" distL="0" distR="0">
                  <wp:extent cx="247650" cy="295275"/>
                  <wp:effectExtent l="19050" t="0" r="0" b="0"/>
                  <wp:docPr id="1" name="Рисунок 1" descr="Назад">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зад">
                            <a:hlinkClick r:id="rId4"/>
                          </pic:cNvPr>
                          <pic:cNvPicPr>
                            <a:picLocks noChangeAspect="1" noChangeArrowheads="1"/>
                          </pic:cNvPicPr>
                        </pic:nvPicPr>
                        <pic:blipFill>
                          <a:blip r:embed="rId5"/>
                          <a:srcRect/>
                          <a:stretch>
                            <a:fillRect/>
                          </a:stretch>
                        </pic:blipFill>
                        <pic:spPr bwMode="auto">
                          <a:xfrm>
                            <a:off x="0" y="0"/>
                            <a:ext cx="247650" cy="295275"/>
                          </a:xfrm>
                          <a:prstGeom prst="rect">
                            <a:avLst/>
                          </a:prstGeom>
                          <a:noFill/>
                          <a:ln w="9525">
                            <a:noFill/>
                            <a:miter lim="800000"/>
                            <a:headEnd/>
                            <a:tailEnd/>
                          </a:ln>
                        </pic:spPr>
                      </pic:pic>
                    </a:graphicData>
                  </a:graphic>
                </wp:inline>
              </w:drawing>
            </w:r>
          </w:p>
        </w:tc>
        <w:tc>
          <w:tcPr>
            <w:tcW w:w="0" w:type="auto"/>
            <w:vAlign w:val="center"/>
            <w:hideMark/>
          </w:tcPr>
          <w:p w:rsidR="006E4EC2" w:rsidRPr="006E4EC2" w:rsidRDefault="006E4EC2" w:rsidP="006E4E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729780"/>
                <w:sz w:val="24"/>
                <w:szCs w:val="24"/>
                <w:lang w:eastAsia="ru-RU"/>
              </w:rPr>
              <w:drawing>
                <wp:inline distT="0" distB="0" distL="0" distR="0">
                  <wp:extent cx="247650" cy="295275"/>
                  <wp:effectExtent l="19050" t="0" r="0" b="0"/>
                  <wp:docPr id="2" name="Рисунок 2" descr="Вперед">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перед">
                            <a:hlinkClick r:id="rId6"/>
                          </pic:cNvPr>
                          <pic:cNvPicPr>
                            <a:picLocks noChangeAspect="1" noChangeArrowheads="1"/>
                          </pic:cNvPicPr>
                        </pic:nvPicPr>
                        <pic:blipFill>
                          <a:blip r:embed="rId7"/>
                          <a:srcRect/>
                          <a:stretch>
                            <a:fillRect/>
                          </a:stretch>
                        </pic:blipFill>
                        <pic:spPr bwMode="auto">
                          <a:xfrm>
                            <a:off x="0" y="0"/>
                            <a:ext cx="247650" cy="295275"/>
                          </a:xfrm>
                          <a:prstGeom prst="rect">
                            <a:avLst/>
                          </a:prstGeom>
                          <a:noFill/>
                          <a:ln w="9525">
                            <a:noFill/>
                            <a:miter lim="800000"/>
                            <a:headEnd/>
                            <a:tailEnd/>
                          </a:ln>
                        </pic:spPr>
                      </pic:pic>
                    </a:graphicData>
                  </a:graphic>
                </wp:inline>
              </w:drawing>
            </w:r>
          </w:p>
        </w:tc>
      </w:tr>
    </w:tbl>
    <w:tbl>
      <w:tblPr>
        <w:tblpPr w:leftFromText="45" w:rightFromText="45" w:vertAnchor="text" w:tblpXSpec="right" w:tblpYSpec="center"/>
        <w:tblW w:w="0" w:type="auto"/>
        <w:tblCellSpacing w:w="0" w:type="dxa"/>
        <w:tblCellMar>
          <w:left w:w="0" w:type="dxa"/>
          <w:right w:w="0" w:type="dxa"/>
        </w:tblCellMar>
        <w:tblLook w:val="04A0"/>
      </w:tblPr>
      <w:tblGrid>
        <w:gridCol w:w="420"/>
        <w:gridCol w:w="420"/>
      </w:tblGrid>
      <w:tr w:rsidR="006E4EC2" w:rsidRPr="006E4EC2" w:rsidTr="006E4EC2">
        <w:trPr>
          <w:tblCellSpacing w:w="0" w:type="dxa"/>
        </w:trPr>
        <w:tc>
          <w:tcPr>
            <w:tcW w:w="0" w:type="auto"/>
            <w:vAlign w:val="center"/>
            <w:hideMark/>
          </w:tcPr>
          <w:p w:rsidR="006E4EC2" w:rsidRPr="006E4EC2" w:rsidRDefault="006E4EC2" w:rsidP="006E4E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729780"/>
                <w:sz w:val="24"/>
                <w:szCs w:val="24"/>
                <w:lang w:eastAsia="ru-RU"/>
              </w:rPr>
              <w:drawing>
                <wp:inline distT="0" distB="0" distL="0" distR="0">
                  <wp:extent cx="247650" cy="295275"/>
                  <wp:effectExtent l="19050" t="0" r="0" b="0"/>
                  <wp:docPr id="3" name="Рисунок 3" descr="Назад">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зад">
                            <a:hlinkClick r:id="rId4"/>
                          </pic:cNvPr>
                          <pic:cNvPicPr>
                            <a:picLocks noChangeAspect="1" noChangeArrowheads="1"/>
                          </pic:cNvPicPr>
                        </pic:nvPicPr>
                        <pic:blipFill>
                          <a:blip r:embed="rId5"/>
                          <a:srcRect/>
                          <a:stretch>
                            <a:fillRect/>
                          </a:stretch>
                        </pic:blipFill>
                        <pic:spPr bwMode="auto">
                          <a:xfrm>
                            <a:off x="0" y="0"/>
                            <a:ext cx="247650" cy="295275"/>
                          </a:xfrm>
                          <a:prstGeom prst="rect">
                            <a:avLst/>
                          </a:prstGeom>
                          <a:noFill/>
                          <a:ln w="9525">
                            <a:noFill/>
                            <a:miter lim="800000"/>
                            <a:headEnd/>
                            <a:tailEnd/>
                          </a:ln>
                        </pic:spPr>
                      </pic:pic>
                    </a:graphicData>
                  </a:graphic>
                </wp:inline>
              </w:drawing>
            </w:r>
          </w:p>
        </w:tc>
        <w:tc>
          <w:tcPr>
            <w:tcW w:w="0" w:type="auto"/>
            <w:vAlign w:val="center"/>
            <w:hideMark/>
          </w:tcPr>
          <w:p w:rsidR="006E4EC2" w:rsidRPr="006E4EC2" w:rsidRDefault="006E4EC2" w:rsidP="006E4E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729780"/>
                <w:sz w:val="24"/>
                <w:szCs w:val="24"/>
                <w:lang w:eastAsia="ru-RU"/>
              </w:rPr>
              <w:drawing>
                <wp:inline distT="0" distB="0" distL="0" distR="0">
                  <wp:extent cx="247650" cy="295275"/>
                  <wp:effectExtent l="19050" t="0" r="0" b="0"/>
                  <wp:docPr id="4" name="Рисунок 4" descr="Вперед">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перед">
                            <a:hlinkClick r:id="rId6"/>
                          </pic:cNvPr>
                          <pic:cNvPicPr>
                            <a:picLocks noChangeAspect="1" noChangeArrowheads="1"/>
                          </pic:cNvPicPr>
                        </pic:nvPicPr>
                        <pic:blipFill>
                          <a:blip r:embed="rId7"/>
                          <a:srcRect/>
                          <a:stretch>
                            <a:fillRect/>
                          </a:stretch>
                        </pic:blipFill>
                        <pic:spPr bwMode="auto">
                          <a:xfrm>
                            <a:off x="0" y="0"/>
                            <a:ext cx="247650" cy="295275"/>
                          </a:xfrm>
                          <a:prstGeom prst="rect">
                            <a:avLst/>
                          </a:prstGeom>
                          <a:noFill/>
                          <a:ln w="9525">
                            <a:noFill/>
                            <a:miter lim="800000"/>
                            <a:headEnd/>
                            <a:tailEnd/>
                          </a:ln>
                        </pic:spPr>
                      </pic:pic>
                    </a:graphicData>
                  </a:graphic>
                </wp:inline>
              </w:drawing>
            </w:r>
          </w:p>
        </w:tc>
      </w:tr>
    </w:tbl>
    <w:p w:rsidR="006E4EC2" w:rsidRPr="006E4EC2" w:rsidRDefault="006E4EC2" w:rsidP="006E4EC2">
      <w:pPr>
        <w:spacing w:before="100" w:beforeAutospacing="1" w:after="100" w:afterAutospacing="1" w:line="240" w:lineRule="auto"/>
        <w:jc w:val="center"/>
        <w:outlineLvl w:val="1"/>
        <w:rPr>
          <w:rFonts w:ascii="Verdana" w:eastAsia="Times New Roman" w:hAnsi="Verdana" w:cs="Times New Roman"/>
          <w:b/>
          <w:bCs/>
          <w:color w:val="1D5117"/>
          <w:sz w:val="27"/>
          <w:szCs w:val="27"/>
          <w:lang w:eastAsia="ru-RU"/>
        </w:rPr>
      </w:pPr>
      <w:r w:rsidRPr="006E4EC2">
        <w:rPr>
          <w:rFonts w:ascii="Verdana" w:eastAsia="Times New Roman" w:hAnsi="Verdana" w:cs="Times New Roman"/>
          <w:b/>
          <w:bCs/>
          <w:color w:val="1D5117"/>
          <w:sz w:val="27"/>
          <w:szCs w:val="27"/>
          <w:lang w:eastAsia="ru-RU"/>
        </w:rPr>
        <w:t>6.9. Элементарные частицы</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Существование </w:t>
      </w:r>
      <w:bookmarkStart w:id="0" w:name="1"/>
      <w:bookmarkEnd w:id="0"/>
      <w:r w:rsidRPr="006E4EC2">
        <w:rPr>
          <w:rFonts w:ascii="Times" w:eastAsia="Times New Roman" w:hAnsi="Times" w:cs="Times"/>
          <w:b/>
          <w:bCs/>
          <w:i/>
          <w:iCs/>
          <w:color w:val="124815"/>
          <w:sz w:val="24"/>
          <w:szCs w:val="24"/>
          <w:lang w:eastAsia="ru-RU"/>
        </w:rPr>
        <w:t>элементарных частиц</w:t>
      </w:r>
      <w:r w:rsidRPr="006E4EC2">
        <w:rPr>
          <w:rFonts w:ascii="Times" w:eastAsia="Times New Roman" w:hAnsi="Times" w:cs="Times"/>
          <w:color w:val="000000"/>
          <w:sz w:val="24"/>
          <w:szCs w:val="24"/>
          <w:lang w:eastAsia="ru-RU"/>
        </w:rPr>
        <w:t> ученые обнаружили при исследовании ядерных процессов, поэтому вплоть до середины XX века физика элементарных частиц была разделом ядерной физики. В настоящее время эти разделы физики являются близкими, но самостоятельными, объединенными общностью многих рассматриваемых проблем и применяемыми методами исследования. </w:t>
      </w:r>
      <w:r w:rsidRPr="006E4EC2">
        <w:rPr>
          <w:rFonts w:ascii="Times" w:eastAsia="Times New Roman" w:hAnsi="Times" w:cs="Times"/>
          <w:b/>
          <w:bCs/>
          <w:color w:val="000000"/>
          <w:sz w:val="24"/>
          <w:szCs w:val="24"/>
          <w:lang w:eastAsia="ru-RU"/>
        </w:rPr>
        <w:t>Главная задача физики элементарных частиц – это исследование природы, свойств и взаимных превращений элементарных частиц.</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Представление о том, что мир состоит из </w:t>
      </w:r>
      <w:bookmarkStart w:id="1" w:name="2"/>
      <w:bookmarkEnd w:id="1"/>
      <w:r w:rsidRPr="006E4EC2">
        <w:rPr>
          <w:rFonts w:ascii="Times" w:eastAsia="Times New Roman" w:hAnsi="Times" w:cs="Times"/>
          <w:b/>
          <w:bCs/>
          <w:i/>
          <w:iCs/>
          <w:color w:val="124815"/>
          <w:sz w:val="24"/>
          <w:szCs w:val="24"/>
          <w:lang w:eastAsia="ru-RU"/>
        </w:rPr>
        <w:t>фундаментальных частиц</w:t>
      </w:r>
      <w:r w:rsidRPr="006E4EC2">
        <w:rPr>
          <w:rFonts w:ascii="Times" w:eastAsia="Times New Roman" w:hAnsi="Times" w:cs="Times"/>
          <w:color w:val="000000"/>
          <w:sz w:val="24"/>
          <w:szCs w:val="24"/>
          <w:lang w:eastAsia="ru-RU"/>
        </w:rPr>
        <w:t>, имеет долгую историю. Впервые мысль о существовании мельчайших невидимых частиц, из которых состоят все окружающие предметы, была высказана за 400 лет до нашей эры греческим философом </w:t>
      </w:r>
      <w:proofErr w:type="spellStart"/>
      <w:r w:rsidRPr="006E4EC2">
        <w:rPr>
          <w:rFonts w:ascii="Times" w:eastAsia="Times New Roman" w:hAnsi="Times" w:cs="Times"/>
          <w:color w:val="000000"/>
          <w:sz w:val="24"/>
          <w:szCs w:val="24"/>
          <w:lang w:eastAsia="ru-RU"/>
        </w:rPr>
        <w:fldChar w:fldCharType="begin"/>
      </w:r>
      <w:r w:rsidRPr="006E4EC2">
        <w:rPr>
          <w:rFonts w:ascii="Times" w:eastAsia="Times New Roman" w:hAnsi="Times" w:cs="Times"/>
          <w:color w:val="000000"/>
          <w:sz w:val="24"/>
          <w:szCs w:val="24"/>
          <w:lang w:eastAsia="ru-RU"/>
        </w:rPr>
        <w:instrText xml:space="preserve"> HYPERLINK "http://www.physics.ru/courses/op25part2/content/scientist/demokrit.html" \t "" </w:instrText>
      </w:r>
      <w:r w:rsidRPr="006E4EC2">
        <w:rPr>
          <w:rFonts w:ascii="Times" w:eastAsia="Times New Roman" w:hAnsi="Times" w:cs="Times"/>
          <w:color w:val="000000"/>
          <w:sz w:val="24"/>
          <w:szCs w:val="24"/>
          <w:lang w:eastAsia="ru-RU"/>
        </w:rPr>
        <w:fldChar w:fldCharType="separate"/>
      </w:r>
      <w:r w:rsidRPr="006E4EC2">
        <w:rPr>
          <w:rFonts w:ascii="Times" w:eastAsia="Times New Roman" w:hAnsi="Times" w:cs="Times"/>
          <w:color w:val="729780"/>
          <w:sz w:val="24"/>
          <w:szCs w:val="24"/>
          <w:u w:val="single"/>
          <w:lang w:eastAsia="ru-RU"/>
        </w:rPr>
        <w:t>Демокритом</w:t>
      </w:r>
      <w:proofErr w:type="spellEnd"/>
      <w:r w:rsidRPr="006E4EC2">
        <w:rPr>
          <w:rFonts w:ascii="Times" w:eastAsia="Times New Roman" w:hAnsi="Times" w:cs="Times"/>
          <w:color w:val="000000"/>
          <w:sz w:val="24"/>
          <w:szCs w:val="24"/>
          <w:lang w:eastAsia="ru-RU"/>
        </w:rPr>
        <w:fldChar w:fldCharType="end"/>
      </w:r>
      <w:r w:rsidRPr="006E4EC2">
        <w:rPr>
          <w:rFonts w:ascii="Times" w:eastAsia="Times New Roman" w:hAnsi="Times" w:cs="Times"/>
          <w:color w:val="000000"/>
          <w:sz w:val="24"/>
          <w:szCs w:val="24"/>
          <w:lang w:eastAsia="ru-RU"/>
        </w:rPr>
        <w:t>. Он назвал эти частицы атомами, т. е. неделимыми частицами. Наука начала использовать представление об атомах только в начале XIX века, когда на этой основе удалось объяснить целый ряд химических явлений. В 30-е годы XIX века в теории электролиза, развитой </w:t>
      </w:r>
      <w:hyperlink r:id="rId8" w:tgtFrame="" w:history="1">
        <w:r w:rsidRPr="006E4EC2">
          <w:rPr>
            <w:rFonts w:ascii="Times" w:eastAsia="Times New Roman" w:hAnsi="Times" w:cs="Times"/>
            <w:color w:val="729780"/>
            <w:sz w:val="24"/>
            <w:szCs w:val="24"/>
            <w:u w:val="single"/>
            <w:lang w:eastAsia="ru-RU"/>
          </w:rPr>
          <w:t>М. Фарадеем</w:t>
        </w:r>
      </w:hyperlink>
      <w:r w:rsidRPr="006E4EC2">
        <w:rPr>
          <w:rFonts w:ascii="Times" w:eastAsia="Times New Roman" w:hAnsi="Times" w:cs="Times"/>
          <w:color w:val="000000"/>
          <w:sz w:val="24"/>
          <w:szCs w:val="24"/>
          <w:lang w:eastAsia="ru-RU"/>
        </w:rPr>
        <w:t xml:space="preserve">, </w:t>
      </w:r>
      <w:proofErr w:type="gramStart"/>
      <w:r w:rsidRPr="006E4EC2">
        <w:rPr>
          <w:rFonts w:ascii="Times" w:eastAsia="Times New Roman" w:hAnsi="Times" w:cs="Times"/>
          <w:color w:val="000000"/>
          <w:sz w:val="24"/>
          <w:szCs w:val="24"/>
          <w:lang w:eastAsia="ru-RU"/>
        </w:rPr>
        <w:t>появилось понятие иона и было</w:t>
      </w:r>
      <w:proofErr w:type="gramEnd"/>
      <w:r w:rsidRPr="006E4EC2">
        <w:rPr>
          <w:rFonts w:ascii="Times" w:eastAsia="Times New Roman" w:hAnsi="Times" w:cs="Times"/>
          <w:color w:val="000000"/>
          <w:sz w:val="24"/>
          <w:szCs w:val="24"/>
          <w:lang w:eastAsia="ru-RU"/>
        </w:rPr>
        <w:t xml:space="preserve"> выполнено измерение элементарного заряда. Конец XIX века ознаменовался открытием явления радиоактивности (</w:t>
      </w:r>
      <w:hyperlink r:id="rId9" w:tgtFrame="" w:history="1">
        <w:r w:rsidRPr="006E4EC2">
          <w:rPr>
            <w:rFonts w:ascii="Times" w:eastAsia="Times New Roman" w:hAnsi="Times" w:cs="Times"/>
            <w:color w:val="729780"/>
            <w:sz w:val="24"/>
            <w:szCs w:val="24"/>
            <w:u w:val="single"/>
            <w:lang w:eastAsia="ru-RU"/>
          </w:rPr>
          <w:t>1896 г., А. Беккерель</w:t>
        </w:r>
      </w:hyperlink>
      <w:r w:rsidRPr="006E4EC2">
        <w:rPr>
          <w:rFonts w:ascii="Times" w:eastAsia="Times New Roman" w:hAnsi="Times" w:cs="Times"/>
          <w:color w:val="000000"/>
          <w:sz w:val="24"/>
          <w:szCs w:val="24"/>
          <w:lang w:eastAsia="ru-RU"/>
        </w:rPr>
        <w:t>), а также открытиями электронов (</w:t>
      </w:r>
      <w:hyperlink r:id="rId10" w:tgtFrame="" w:history="1">
        <w:r w:rsidRPr="006E4EC2">
          <w:rPr>
            <w:rFonts w:ascii="Times" w:eastAsia="Times New Roman" w:hAnsi="Times" w:cs="Times"/>
            <w:color w:val="729780"/>
            <w:sz w:val="24"/>
            <w:szCs w:val="24"/>
            <w:u w:val="single"/>
            <w:lang w:eastAsia="ru-RU"/>
          </w:rPr>
          <w:t>1897 г., Дж. Томсон</w:t>
        </w:r>
      </w:hyperlink>
      <w:r w:rsidRPr="006E4EC2">
        <w:rPr>
          <w:rFonts w:ascii="Times" w:eastAsia="Times New Roman" w:hAnsi="Times" w:cs="Times"/>
          <w:color w:val="000000"/>
          <w:sz w:val="24"/>
          <w:szCs w:val="24"/>
          <w:lang w:eastAsia="ru-RU"/>
        </w:rPr>
        <w:t>) и </w:t>
      </w:r>
      <w:proofErr w:type="spellStart"/>
      <w:proofErr w:type="gramStart"/>
      <w:r w:rsidRPr="006E4EC2">
        <w:rPr>
          <w:rFonts w:ascii="Times" w:eastAsia="Times New Roman" w:hAnsi="Times" w:cs="Times"/>
          <w:color w:val="000000"/>
          <w:sz w:val="24"/>
          <w:szCs w:val="24"/>
          <w:lang w:eastAsia="ru-RU"/>
        </w:rPr>
        <w:t>α-</w:t>
      </w:r>
      <w:proofErr w:type="gramEnd"/>
      <w:r w:rsidRPr="006E4EC2">
        <w:rPr>
          <w:rFonts w:ascii="Times" w:eastAsia="Times New Roman" w:hAnsi="Times" w:cs="Times"/>
          <w:color w:val="000000"/>
          <w:sz w:val="24"/>
          <w:szCs w:val="24"/>
          <w:lang w:eastAsia="ru-RU"/>
        </w:rPr>
        <w:t>частиц</w:t>
      </w:r>
      <w:proofErr w:type="spellEnd"/>
      <w:r w:rsidRPr="006E4EC2">
        <w:rPr>
          <w:rFonts w:ascii="Times" w:eastAsia="Times New Roman" w:hAnsi="Times" w:cs="Times"/>
          <w:color w:val="000000"/>
          <w:sz w:val="24"/>
          <w:szCs w:val="24"/>
          <w:lang w:eastAsia="ru-RU"/>
        </w:rPr>
        <w:t xml:space="preserve"> (</w:t>
      </w:r>
      <w:hyperlink r:id="rId11" w:tgtFrame="" w:history="1">
        <w:r w:rsidRPr="006E4EC2">
          <w:rPr>
            <w:rFonts w:ascii="Times" w:eastAsia="Times New Roman" w:hAnsi="Times" w:cs="Times"/>
            <w:color w:val="729780"/>
            <w:sz w:val="24"/>
            <w:szCs w:val="24"/>
            <w:u w:val="single"/>
            <w:lang w:eastAsia="ru-RU"/>
          </w:rPr>
          <w:t>1899 г., Э. Резерфорд</w:t>
        </w:r>
      </w:hyperlink>
      <w:r w:rsidRPr="006E4EC2">
        <w:rPr>
          <w:rFonts w:ascii="Times" w:eastAsia="Times New Roman" w:hAnsi="Times" w:cs="Times"/>
          <w:color w:val="000000"/>
          <w:sz w:val="24"/>
          <w:szCs w:val="24"/>
          <w:lang w:eastAsia="ru-RU"/>
        </w:rPr>
        <w:t>). В 1905 году в физике возникло представление о квантах электромагнитного поля – фотонах (</w:t>
      </w:r>
      <w:hyperlink r:id="rId12" w:tgtFrame="" w:history="1">
        <w:r w:rsidRPr="006E4EC2">
          <w:rPr>
            <w:rFonts w:ascii="Times" w:eastAsia="Times New Roman" w:hAnsi="Times" w:cs="Times"/>
            <w:color w:val="729780"/>
            <w:sz w:val="24"/>
            <w:szCs w:val="24"/>
            <w:u w:val="single"/>
            <w:lang w:eastAsia="ru-RU"/>
          </w:rPr>
          <w:t>А. Эйнштейн)</w:t>
        </w:r>
      </w:hyperlink>
      <w:r w:rsidRPr="006E4EC2">
        <w:rPr>
          <w:rFonts w:ascii="Times" w:eastAsia="Times New Roman" w:hAnsi="Times" w:cs="Times"/>
          <w:color w:val="000000"/>
          <w:sz w:val="24"/>
          <w:szCs w:val="24"/>
          <w:lang w:eastAsia="ru-RU"/>
        </w:rPr>
        <w:t>.</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В 1911 году было открыто атомное ядро (</w:t>
      </w:r>
      <w:hyperlink r:id="rId13" w:tgtFrame="" w:history="1">
        <w:r w:rsidRPr="006E4EC2">
          <w:rPr>
            <w:rFonts w:ascii="Times" w:eastAsia="Times New Roman" w:hAnsi="Times" w:cs="Times"/>
            <w:color w:val="729780"/>
            <w:sz w:val="24"/>
            <w:szCs w:val="24"/>
            <w:u w:val="single"/>
            <w:lang w:eastAsia="ru-RU"/>
          </w:rPr>
          <w:t>Э. Резерфорд</w:t>
        </w:r>
      </w:hyperlink>
      <w:r w:rsidRPr="006E4EC2">
        <w:rPr>
          <w:rFonts w:ascii="Times" w:eastAsia="Times New Roman" w:hAnsi="Times" w:cs="Times"/>
          <w:color w:val="000000"/>
          <w:sz w:val="24"/>
          <w:szCs w:val="24"/>
          <w:lang w:eastAsia="ru-RU"/>
        </w:rPr>
        <w:t xml:space="preserve">) и окончательно было доказано, что атомы имеют сложное строение. В 1919 году Резерфорд в продуктах </w:t>
      </w:r>
      <w:proofErr w:type="gramStart"/>
      <w:r w:rsidRPr="006E4EC2">
        <w:rPr>
          <w:rFonts w:ascii="Times" w:eastAsia="Times New Roman" w:hAnsi="Times" w:cs="Times"/>
          <w:color w:val="000000"/>
          <w:sz w:val="24"/>
          <w:szCs w:val="24"/>
          <w:lang w:eastAsia="ru-RU"/>
        </w:rPr>
        <w:t>расщепления ядер атомов ряда элементов</w:t>
      </w:r>
      <w:proofErr w:type="gramEnd"/>
      <w:r w:rsidRPr="006E4EC2">
        <w:rPr>
          <w:rFonts w:ascii="Times" w:eastAsia="Times New Roman" w:hAnsi="Times" w:cs="Times"/>
          <w:color w:val="000000"/>
          <w:sz w:val="24"/>
          <w:szCs w:val="24"/>
          <w:lang w:eastAsia="ru-RU"/>
        </w:rPr>
        <w:t xml:space="preserve"> обнаружил протоны. В 1932 году </w:t>
      </w:r>
      <w:hyperlink r:id="rId14" w:tgtFrame="" w:history="1">
        <w:proofErr w:type="gramStart"/>
        <w:r w:rsidRPr="006E4EC2">
          <w:rPr>
            <w:rFonts w:ascii="Times" w:eastAsia="Times New Roman" w:hAnsi="Times" w:cs="Times"/>
            <w:color w:val="729780"/>
            <w:sz w:val="24"/>
            <w:szCs w:val="24"/>
            <w:u w:val="single"/>
            <w:lang w:eastAsia="ru-RU"/>
          </w:rPr>
          <w:t>Дж</w:t>
        </w:r>
        <w:proofErr w:type="gramEnd"/>
        <w:r w:rsidRPr="006E4EC2">
          <w:rPr>
            <w:rFonts w:ascii="Times" w:eastAsia="Times New Roman" w:hAnsi="Times" w:cs="Times"/>
            <w:color w:val="729780"/>
            <w:sz w:val="24"/>
            <w:szCs w:val="24"/>
            <w:u w:val="single"/>
            <w:lang w:eastAsia="ru-RU"/>
          </w:rPr>
          <w:t>. Чедвик</w:t>
        </w:r>
      </w:hyperlink>
      <w:r w:rsidRPr="006E4EC2">
        <w:rPr>
          <w:rFonts w:ascii="Times" w:eastAsia="Times New Roman" w:hAnsi="Times" w:cs="Times"/>
          <w:color w:val="000000"/>
          <w:sz w:val="24"/>
          <w:szCs w:val="24"/>
          <w:lang w:eastAsia="ru-RU"/>
        </w:rPr>
        <w:t xml:space="preserve"> открыл нейтрон. Стало ясно, что ядра атомов, как и сами атомы, имеют сложное строение. Возникла </w:t>
      </w:r>
      <w:proofErr w:type="spellStart"/>
      <w:proofErr w:type="gramStart"/>
      <w:r w:rsidRPr="006E4EC2">
        <w:rPr>
          <w:rFonts w:ascii="Times" w:eastAsia="Times New Roman" w:hAnsi="Times" w:cs="Times"/>
          <w:color w:val="000000"/>
          <w:sz w:val="24"/>
          <w:szCs w:val="24"/>
          <w:lang w:eastAsia="ru-RU"/>
        </w:rPr>
        <w:t>протон-нейтронная</w:t>
      </w:r>
      <w:proofErr w:type="spellEnd"/>
      <w:proofErr w:type="gramEnd"/>
      <w:r w:rsidRPr="006E4EC2">
        <w:rPr>
          <w:rFonts w:ascii="Times" w:eastAsia="Times New Roman" w:hAnsi="Times" w:cs="Times"/>
          <w:color w:val="000000"/>
          <w:sz w:val="24"/>
          <w:szCs w:val="24"/>
          <w:lang w:eastAsia="ru-RU"/>
        </w:rPr>
        <w:t xml:space="preserve"> теория строения ядер (</w:t>
      </w:r>
      <w:hyperlink r:id="rId15" w:tgtFrame="" w:history="1">
        <w:r w:rsidRPr="006E4EC2">
          <w:rPr>
            <w:rFonts w:ascii="Times" w:eastAsia="Times New Roman" w:hAnsi="Times" w:cs="Times"/>
            <w:color w:val="729780"/>
            <w:sz w:val="24"/>
            <w:szCs w:val="24"/>
            <w:u w:val="single"/>
            <w:lang w:eastAsia="ru-RU"/>
          </w:rPr>
          <w:t>Д. Д. Иваненко</w:t>
        </w:r>
      </w:hyperlink>
      <w:r w:rsidRPr="006E4EC2">
        <w:rPr>
          <w:rFonts w:ascii="Times" w:eastAsia="Times New Roman" w:hAnsi="Times" w:cs="Times"/>
          <w:color w:val="000000"/>
          <w:sz w:val="24"/>
          <w:szCs w:val="24"/>
          <w:lang w:eastAsia="ru-RU"/>
        </w:rPr>
        <w:t> и </w:t>
      </w:r>
      <w:hyperlink r:id="rId16" w:tgtFrame="" w:history="1">
        <w:r w:rsidRPr="006E4EC2">
          <w:rPr>
            <w:rFonts w:ascii="Times" w:eastAsia="Times New Roman" w:hAnsi="Times" w:cs="Times"/>
            <w:color w:val="729780"/>
            <w:sz w:val="24"/>
            <w:szCs w:val="24"/>
            <w:u w:val="single"/>
            <w:lang w:eastAsia="ru-RU"/>
          </w:rPr>
          <w:t>В. Гейзенберг</w:t>
        </w:r>
      </w:hyperlink>
      <w:r w:rsidRPr="006E4EC2">
        <w:rPr>
          <w:rFonts w:ascii="Times" w:eastAsia="Times New Roman" w:hAnsi="Times" w:cs="Times"/>
          <w:color w:val="000000"/>
          <w:sz w:val="24"/>
          <w:szCs w:val="24"/>
          <w:lang w:eastAsia="ru-RU"/>
        </w:rPr>
        <w:t>). В том же 1932 году в космических лучах был открыт позитрон (</w:t>
      </w:r>
      <w:hyperlink r:id="rId17" w:tgtFrame="" w:history="1">
        <w:r w:rsidRPr="006E4EC2">
          <w:rPr>
            <w:rFonts w:ascii="Times" w:eastAsia="Times New Roman" w:hAnsi="Times" w:cs="Times"/>
            <w:color w:val="729780"/>
            <w:sz w:val="24"/>
            <w:szCs w:val="24"/>
            <w:u w:val="single"/>
            <w:lang w:eastAsia="ru-RU"/>
          </w:rPr>
          <w:t>К. </w:t>
        </w:r>
        <w:proofErr w:type="spellStart"/>
        <w:r w:rsidRPr="006E4EC2">
          <w:rPr>
            <w:rFonts w:ascii="Times" w:eastAsia="Times New Roman" w:hAnsi="Times" w:cs="Times"/>
            <w:color w:val="729780"/>
            <w:sz w:val="24"/>
            <w:szCs w:val="24"/>
            <w:u w:val="single"/>
            <w:lang w:eastAsia="ru-RU"/>
          </w:rPr>
          <w:t>Андерсон</w:t>
        </w:r>
        <w:proofErr w:type="spellEnd"/>
      </w:hyperlink>
      <w:r w:rsidRPr="006E4EC2">
        <w:rPr>
          <w:rFonts w:ascii="Times" w:eastAsia="Times New Roman" w:hAnsi="Times" w:cs="Times"/>
          <w:color w:val="000000"/>
          <w:sz w:val="24"/>
          <w:szCs w:val="24"/>
          <w:lang w:eastAsia="ru-RU"/>
        </w:rPr>
        <w:t>). Позитрон – положительно заряженная частица, имеющая ту же массу и тот же (по модулю) заряд, что и электрон. Существование позитрона было предсказано </w:t>
      </w:r>
      <w:hyperlink r:id="rId18" w:tgtFrame="" w:history="1">
        <w:r w:rsidRPr="006E4EC2">
          <w:rPr>
            <w:rFonts w:ascii="Times" w:eastAsia="Times New Roman" w:hAnsi="Times" w:cs="Times"/>
            <w:color w:val="729780"/>
            <w:sz w:val="24"/>
            <w:szCs w:val="24"/>
            <w:u w:val="single"/>
            <w:lang w:eastAsia="ru-RU"/>
          </w:rPr>
          <w:t>П. Дираком</w:t>
        </w:r>
      </w:hyperlink>
      <w:r w:rsidRPr="006E4EC2">
        <w:rPr>
          <w:rFonts w:ascii="Times" w:eastAsia="Times New Roman" w:hAnsi="Times" w:cs="Times"/>
          <w:color w:val="000000"/>
          <w:sz w:val="24"/>
          <w:szCs w:val="24"/>
          <w:lang w:eastAsia="ru-RU"/>
        </w:rPr>
        <w:t xml:space="preserve"> в 1928 году. В эти годы </w:t>
      </w:r>
      <w:proofErr w:type="gramStart"/>
      <w:r w:rsidRPr="006E4EC2">
        <w:rPr>
          <w:rFonts w:ascii="Times" w:eastAsia="Times New Roman" w:hAnsi="Times" w:cs="Times"/>
          <w:color w:val="000000"/>
          <w:sz w:val="24"/>
          <w:szCs w:val="24"/>
          <w:lang w:eastAsia="ru-RU"/>
        </w:rPr>
        <w:t>были обнаружены и исследованы взаимные превращения протонов и нейтронов и стало</w:t>
      </w:r>
      <w:proofErr w:type="gramEnd"/>
      <w:r w:rsidRPr="006E4EC2">
        <w:rPr>
          <w:rFonts w:ascii="Times" w:eastAsia="Times New Roman" w:hAnsi="Times" w:cs="Times"/>
          <w:color w:val="000000"/>
          <w:sz w:val="24"/>
          <w:szCs w:val="24"/>
          <w:lang w:eastAsia="ru-RU"/>
        </w:rPr>
        <w:t xml:space="preserve"> ясно, что эти частицы также не являются неизменными элементарными «кирпичиками» природы. В 1937 году в космических лучах были обнаружены частицы с массой в 207 электронных масс, названные </w:t>
      </w:r>
      <w:bookmarkStart w:id="2" w:name="3"/>
      <w:bookmarkEnd w:id="2"/>
      <w:r w:rsidRPr="006E4EC2">
        <w:rPr>
          <w:rFonts w:ascii="Times" w:eastAsia="Times New Roman" w:hAnsi="Times" w:cs="Times"/>
          <w:b/>
          <w:bCs/>
          <w:i/>
          <w:iCs/>
          <w:color w:val="124815"/>
          <w:sz w:val="24"/>
          <w:szCs w:val="24"/>
          <w:lang w:eastAsia="ru-RU"/>
        </w:rPr>
        <w:t>мюонами</w:t>
      </w:r>
      <w:r w:rsidRPr="006E4EC2">
        <w:rPr>
          <w:rFonts w:ascii="Times" w:eastAsia="Times New Roman" w:hAnsi="Times" w:cs="Times"/>
          <w:color w:val="000000"/>
          <w:sz w:val="24"/>
          <w:szCs w:val="24"/>
          <w:lang w:eastAsia="ru-RU"/>
        </w:rPr>
        <w:t> (</w:t>
      </w:r>
      <w:proofErr w:type="spellStart"/>
      <w:r w:rsidRPr="006E4EC2">
        <w:rPr>
          <w:rFonts w:ascii="Times" w:eastAsia="Times New Roman" w:hAnsi="Times" w:cs="Times"/>
          <w:b/>
          <w:bCs/>
          <w:color w:val="000000"/>
          <w:sz w:val="24"/>
          <w:szCs w:val="24"/>
          <w:lang w:eastAsia="ru-RU"/>
        </w:rPr>
        <w:t>μ-мезонами</w:t>
      </w:r>
      <w:proofErr w:type="spellEnd"/>
      <w:r w:rsidRPr="006E4EC2">
        <w:rPr>
          <w:rFonts w:ascii="Times" w:eastAsia="Times New Roman" w:hAnsi="Times" w:cs="Times"/>
          <w:color w:val="000000"/>
          <w:sz w:val="24"/>
          <w:szCs w:val="24"/>
          <w:lang w:eastAsia="ru-RU"/>
        </w:rPr>
        <w:t>). Затем в 1947–1950 годах были открыты </w:t>
      </w:r>
      <w:bookmarkStart w:id="3" w:name="4"/>
      <w:bookmarkEnd w:id="3"/>
      <w:r w:rsidRPr="006E4EC2">
        <w:rPr>
          <w:rFonts w:ascii="Times" w:eastAsia="Times New Roman" w:hAnsi="Times" w:cs="Times"/>
          <w:b/>
          <w:bCs/>
          <w:i/>
          <w:iCs/>
          <w:color w:val="124815"/>
          <w:sz w:val="24"/>
          <w:szCs w:val="24"/>
          <w:lang w:eastAsia="ru-RU"/>
        </w:rPr>
        <w:t>пионы</w:t>
      </w:r>
      <w:r w:rsidRPr="006E4EC2">
        <w:rPr>
          <w:rFonts w:ascii="Times" w:eastAsia="Times New Roman" w:hAnsi="Times" w:cs="Times"/>
          <w:color w:val="000000"/>
          <w:sz w:val="24"/>
          <w:szCs w:val="24"/>
          <w:lang w:eastAsia="ru-RU"/>
        </w:rPr>
        <w:t> (т. е. </w:t>
      </w:r>
      <w:proofErr w:type="gramStart"/>
      <w:r w:rsidRPr="006E4EC2">
        <w:rPr>
          <w:rFonts w:ascii="Times" w:eastAsia="Times New Roman" w:hAnsi="Times" w:cs="Times"/>
          <w:b/>
          <w:bCs/>
          <w:color w:val="000000"/>
          <w:sz w:val="24"/>
          <w:szCs w:val="24"/>
          <w:lang w:eastAsia="ru-RU"/>
        </w:rPr>
        <w:t>π-</w:t>
      </w:r>
      <w:proofErr w:type="gramEnd"/>
      <w:r w:rsidRPr="006E4EC2">
        <w:rPr>
          <w:rFonts w:ascii="Times" w:eastAsia="Times New Roman" w:hAnsi="Times" w:cs="Times"/>
          <w:b/>
          <w:bCs/>
          <w:color w:val="000000"/>
          <w:sz w:val="24"/>
          <w:szCs w:val="24"/>
          <w:lang w:eastAsia="ru-RU"/>
        </w:rPr>
        <w:t>мезоны</w:t>
      </w:r>
      <w:r w:rsidRPr="006E4EC2">
        <w:rPr>
          <w:rFonts w:ascii="Times" w:eastAsia="Times New Roman" w:hAnsi="Times" w:cs="Times"/>
          <w:color w:val="000000"/>
          <w:sz w:val="24"/>
          <w:szCs w:val="24"/>
          <w:lang w:eastAsia="ru-RU"/>
        </w:rPr>
        <w:t>), которые, по современным представлениям, осуществляют взаимодействие между нуклонами в ядре. В последующие годы число вновь открываемых частиц стало быстро расти. Этому способствовали исследования космических лучей, развитие ускорительной техники и изучение ядерных реакций.</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В настоящее время известно около 400 субъядерных частиц, которые принято называть элементарными. Подавляющее большинство этих частиц </w:t>
      </w:r>
      <w:r w:rsidRPr="006E4EC2">
        <w:rPr>
          <w:rFonts w:ascii="Times" w:eastAsia="Times New Roman" w:hAnsi="Times" w:cs="Times"/>
          <w:b/>
          <w:bCs/>
          <w:color w:val="000000"/>
          <w:sz w:val="24"/>
          <w:szCs w:val="24"/>
          <w:lang w:eastAsia="ru-RU"/>
        </w:rPr>
        <w:t>являются нестабильными</w:t>
      </w:r>
      <w:r w:rsidRPr="006E4EC2">
        <w:rPr>
          <w:rFonts w:ascii="Times" w:eastAsia="Times New Roman" w:hAnsi="Times" w:cs="Times"/>
          <w:color w:val="000000"/>
          <w:sz w:val="24"/>
          <w:szCs w:val="24"/>
          <w:lang w:eastAsia="ru-RU"/>
        </w:rPr>
        <w:t>. Исключение составляют лишь фотон, электрон, протон и нейтрино. Все остальные частицы через определенные промежутки времени испытывают </w:t>
      </w:r>
      <w:r w:rsidRPr="006E4EC2">
        <w:rPr>
          <w:rFonts w:ascii="Times" w:eastAsia="Times New Roman" w:hAnsi="Times" w:cs="Times"/>
          <w:b/>
          <w:bCs/>
          <w:color w:val="000000"/>
          <w:sz w:val="24"/>
          <w:szCs w:val="24"/>
          <w:lang w:eastAsia="ru-RU"/>
        </w:rPr>
        <w:t>самопроизвольные</w:t>
      </w:r>
      <w:r w:rsidRPr="006E4EC2">
        <w:rPr>
          <w:rFonts w:ascii="Times" w:eastAsia="Times New Roman" w:hAnsi="Times" w:cs="Times"/>
          <w:color w:val="000000"/>
          <w:sz w:val="24"/>
          <w:szCs w:val="24"/>
          <w:lang w:eastAsia="ru-RU"/>
        </w:rPr>
        <w:t xml:space="preserve"> превращения в другие частицы. Нестабильные элементарные частицы сильно отличаются друг от друга по временам жизни. Наиболее долгоживущей частицей является нейтрон. Время жизни нейтрона порядка 15 мин. Другие частицы «живут» гораздо меньшее время. Например, среднее время жизни </w:t>
      </w:r>
      <w:proofErr w:type="gramStart"/>
      <w:r w:rsidRPr="006E4EC2">
        <w:rPr>
          <w:rFonts w:ascii="Times" w:eastAsia="Times New Roman" w:hAnsi="Times" w:cs="Times"/>
          <w:color w:val="000000"/>
          <w:sz w:val="24"/>
          <w:szCs w:val="24"/>
          <w:lang w:eastAsia="ru-RU"/>
        </w:rPr>
        <w:t>μ-</w:t>
      </w:r>
      <w:proofErr w:type="gramEnd"/>
      <w:r w:rsidRPr="006E4EC2">
        <w:rPr>
          <w:rFonts w:ascii="Times" w:eastAsia="Times New Roman" w:hAnsi="Times" w:cs="Times"/>
          <w:color w:val="000000"/>
          <w:sz w:val="24"/>
          <w:szCs w:val="24"/>
          <w:lang w:eastAsia="ru-RU"/>
        </w:rPr>
        <w:t>мезона равно 2,2·10</w:t>
      </w:r>
      <w:r w:rsidRPr="006E4EC2">
        <w:rPr>
          <w:rFonts w:ascii="Times" w:eastAsia="Times New Roman" w:hAnsi="Times" w:cs="Times"/>
          <w:color w:val="000000"/>
          <w:sz w:val="24"/>
          <w:szCs w:val="24"/>
          <w:vertAlign w:val="superscript"/>
          <w:lang w:eastAsia="ru-RU"/>
        </w:rPr>
        <w:t>–6</w:t>
      </w:r>
      <w:r w:rsidRPr="006E4EC2">
        <w:rPr>
          <w:rFonts w:ascii="Times" w:eastAsia="Times New Roman" w:hAnsi="Times" w:cs="Times"/>
          <w:color w:val="000000"/>
          <w:sz w:val="24"/>
          <w:szCs w:val="24"/>
          <w:lang w:eastAsia="ru-RU"/>
        </w:rPr>
        <w:t> с, нейтрального </w:t>
      </w:r>
      <w:proofErr w:type="spellStart"/>
      <w:r w:rsidRPr="006E4EC2">
        <w:rPr>
          <w:rFonts w:ascii="Times" w:eastAsia="Times New Roman" w:hAnsi="Times" w:cs="Times"/>
          <w:color w:val="000000"/>
          <w:sz w:val="24"/>
          <w:szCs w:val="24"/>
          <w:lang w:eastAsia="ru-RU"/>
        </w:rPr>
        <w:t>π-мезона</w:t>
      </w:r>
      <w:proofErr w:type="spellEnd"/>
      <w:r w:rsidRPr="006E4EC2">
        <w:rPr>
          <w:rFonts w:ascii="Times" w:eastAsia="Times New Roman" w:hAnsi="Times" w:cs="Times"/>
          <w:color w:val="000000"/>
          <w:sz w:val="24"/>
          <w:szCs w:val="24"/>
          <w:lang w:eastAsia="ru-RU"/>
        </w:rPr>
        <w:t xml:space="preserve"> – 0,87·10</w:t>
      </w:r>
      <w:r w:rsidRPr="006E4EC2">
        <w:rPr>
          <w:rFonts w:ascii="Times" w:eastAsia="Times New Roman" w:hAnsi="Times" w:cs="Times"/>
          <w:color w:val="000000"/>
          <w:sz w:val="24"/>
          <w:szCs w:val="24"/>
          <w:vertAlign w:val="superscript"/>
          <w:lang w:eastAsia="ru-RU"/>
        </w:rPr>
        <w:t>–16</w:t>
      </w:r>
      <w:r w:rsidRPr="006E4EC2">
        <w:rPr>
          <w:rFonts w:ascii="Times" w:eastAsia="Times New Roman" w:hAnsi="Times" w:cs="Times"/>
          <w:color w:val="000000"/>
          <w:sz w:val="24"/>
          <w:szCs w:val="24"/>
          <w:lang w:eastAsia="ru-RU"/>
        </w:rPr>
        <w:t> с. Многие массивные частицы – гипероны – имеют среднее время жизни порядка10</w:t>
      </w:r>
      <w:r w:rsidRPr="006E4EC2">
        <w:rPr>
          <w:rFonts w:ascii="Times" w:eastAsia="Times New Roman" w:hAnsi="Times" w:cs="Times"/>
          <w:color w:val="000000"/>
          <w:sz w:val="24"/>
          <w:szCs w:val="24"/>
          <w:vertAlign w:val="superscript"/>
          <w:lang w:eastAsia="ru-RU"/>
        </w:rPr>
        <w:t>–10</w:t>
      </w:r>
      <w:r w:rsidRPr="006E4EC2">
        <w:rPr>
          <w:rFonts w:ascii="Times" w:eastAsia="Times New Roman" w:hAnsi="Times" w:cs="Times"/>
          <w:color w:val="000000"/>
          <w:sz w:val="24"/>
          <w:szCs w:val="24"/>
          <w:lang w:eastAsia="ru-RU"/>
        </w:rPr>
        <w:t> с.</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Существует несколько десятков частиц со временем жизни, превосходящим 10</w:t>
      </w:r>
      <w:r w:rsidRPr="006E4EC2">
        <w:rPr>
          <w:rFonts w:ascii="Times" w:eastAsia="Times New Roman" w:hAnsi="Times" w:cs="Times"/>
          <w:color w:val="000000"/>
          <w:sz w:val="24"/>
          <w:szCs w:val="24"/>
          <w:vertAlign w:val="superscript"/>
          <w:lang w:eastAsia="ru-RU"/>
        </w:rPr>
        <w:t>–17</w:t>
      </w:r>
      <w:r w:rsidRPr="006E4EC2">
        <w:rPr>
          <w:rFonts w:ascii="Times" w:eastAsia="Times New Roman" w:hAnsi="Times" w:cs="Times"/>
          <w:color w:val="000000"/>
          <w:sz w:val="24"/>
          <w:szCs w:val="24"/>
          <w:lang w:eastAsia="ru-RU"/>
        </w:rPr>
        <w:t> </w:t>
      </w:r>
      <w:proofErr w:type="gramStart"/>
      <w:r w:rsidRPr="006E4EC2">
        <w:rPr>
          <w:rFonts w:ascii="Times" w:eastAsia="Times New Roman" w:hAnsi="Times" w:cs="Times"/>
          <w:color w:val="000000"/>
          <w:sz w:val="24"/>
          <w:szCs w:val="24"/>
          <w:lang w:eastAsia="ru-RU"/>
        </w:rPr>
        <w:t>с</w:t>
      </w:r>
      <w:proofErr w:type="gramEnd"/>
      <w:r w:rsidRPr="006E4EC2">
        <w:rPr>
          <w:rFonts w:ascii="Times" w:eastAsia="Times New Roman" w:hAnsi="Times" w:cs="Times"/>
          <w:color w:val="000000"/>
          <w:sz w:val="24"/>
          <w:szCs w:val="24"/>
          <w:lang w:eastAsia="ru-RU"/>
        </w:rPr>
        <w:t xml:space="preserve">. </w:t>
      </w:r>
      <w:proofErr w:type="gramStart"/>
      <w:r w:rsidRPr="006E4EC2">
        <w:rPr>
          <w:rFonts w:ascii="Times" w:eastAsia="Times New Roman" w:hAnsi="Times" w:cs="Times"/>
          <w:color w:val="000000"/>
          <w:sz w:val="24"/>
          <w:szCs w:val="24"/>
          <w:lang w:eastAsia="ru-RU"/>
        </w:rPr>
        <w:t>По</w:t>
      </w:r>
      <w:proofErr w:type="gramEnd"/>
      <w:r w:rsidRPr="006E4EC2">
        <w:rPr>
          <w:rFonts w:ascii="Times" w:eastAsia="Times New Roman" w:hAnsi="Times" w:cs="Times"/>
          <w:color w:val="000000"/>
          <w:sz w:val="24"/>
          <w:szCs w:val="24"/>
          <w:lang w:eastAsia="ru-RU"/>
        </w:rPr>
        <w:t xml:space="preserve"> масштабам микромира это значительное время. Такие частицы </w:t>
      </w:r>
      <w:proofErr w:type="spellStart"/>
      <w:r w:rsidRPr="006E4EC2">
        <w:rPr>
          <w:rFonts w:ascii="Times" w:eastAsia="Times New Roman" w:hAnsi="Times" w:cs="Times"/>
          <w:color w:val="000000"/>
          <w:sz w:val="24"/>
          <w:szCs w:val="24"/>
          <w:lang w:eastAsia="ru-RU"/>
        </w:rPr>
        <w:t>называют</w:t>
      </w:r>
      <w:bookmarkStart w:id="4" w:name="5"/>
      <w:bookmarkEnd w:id="4"/>
      <w:r w:rsidRPr="006E4EC2">
        <w:rPr>
          <w:rFonts w:ascii="Times" w:eastAsia="Times New Roman" w:hAnsi="Times" w:cs="Times"/>
          <w:b/>
          <w:bCs/>
          <w:i/>
          <w:iCs/>
          <w:color w:val="124815"/>
          <w:sz w:val="24"/>
          <w:szCs w:val="24"/>
          <w:lang w:eastAsia="ru-RU"/>
        </w:rPr>
        <w:t>относительно</w:t>
      </w:r>
      <w:proofErr w:type="spellEnd"/>
      <w:r w:rsidRPr="006E4EC2">
        <w:rPr>
          <w:rFonts w:ascii="Times" w:eastAsia="Times New Roman" w:hAnsi="Times" w:cs="Times"/>
          <w:b/>
          <w:bCs/>
          <w:i/>
          <w:iCs/>
          <w:color w:val="124815"/>
          <w:sz w:val="24"/>
          <w:szCs w:val="24"/>
          <w:lang w:eastAsia="ru-RU"/>
        </w:rPr>
        <w:t xml:space="preserve"> </w:t>
      </w:r>
      <w:proofErr w:type="gramStart"/>
      <w:r w:rsidRPr="006E4EC2">
        <w:rPr>
          <w:rFonts w:ascii="Times" w:eastAsia="Times New Roman" w:hAnsi="Times" w:cs="Times"/>
          <w:b/>
          <w:bCs/>
          <w:i/>
          <w:iCs/>
          <w:color w:val="124815"/>
          <w:sz w:val="24"/>
          <w:szCs w:val="24"/>
          <w:lang w:eastAsia="ru-RU"/>
        </w:rPr>
        <w:lastRenderedPageBreak/>
        <w:t>стабильными</w:t>
      </w:r>
      <w:proofErr w:type="gramEnd"/>
      <w:r w:rsidRPr="006E4EC2">
        <w:rPr>
          <w:rFonts w:ascii="Times" w:eastAsia="Times New Roman" w:hAnsi="Times" w:cs="Times"/>
          <w:color w:val="000000"/>
          <w:sz w:val="24"/>
          <w:szCs w:val="24"/>
          <w:lang w:eastAsia="ru-RU"/>
        </w:rPr>
        <w:t>. Большинство </w:t>
      </w:r>
      <w:r w:rsidRPr="006E4EC2">
        <w:rPr>
          <w:rFonts w:ascii="Times" w:eastAsia="Times New Roman" w:hAnsi="Times" w:cs="Times"/>
          <w:b/>
          <w:bCs/>
          <w:color w:val="000000"/>
          <w:sz w:val="24"/>
          <w:szCs w:val="24"/>
          <w:lang w:eastAsia="ru-RU"/>
        </w:rPr>
        <w:t>короткоживущих</w:t>
      </w:r>
      <w:r w:rsidRPr="006E4EC2">
        <w:rPr>
          <w:rFonts w:ascii="Times" w:eastAsia="Times New Roman" w:hAnsi="Times" w:cs="Times"/>
          <w:color w:val="000000"/>
          <w:sz w:val="24"/>
          <w:szCs w:val="24"/>
          <w:lang w:eastAsia="ru-RU"/>
        </w:rPr>
        <w:t> элементарных частиц имеют времена жизни порядка 10</w:t>
      </w:r>
      <w:r w:rsidRPr="006E4EC2">
        <w:rPr>
          <w:rFonts w:ascii="Times" w:eastAsia="Times New Roman" w:hAnsi="Times" w:cs="Times"/>
          <w:color w:val="000000"/>
          <w:sz w:val="24"/>
          <w:szCs w:val="24"/>
          <w:vertAlign w:val="superscript"/>
          <w:lang w:eastAsia="ru-RU"/>
        </w:rPr>
        <w:t>–22</w:t>
      </w:r>
      <w:r w:rsidRPr="006E4EC2">
        <w:rPr>
          <w:rFonts w:ascii="Times" w:eastAsia="Times New Roman" w:hAnsi="Times" w:cs="Times"/>
          <w:color w:val="000000"/>
          <w:sz w:val="24"/>
          <w:szCs w:val="24"/>
          <w:lang w:eastAsia="ru-RU"/>
        </w:rPr>
        <w:t>–10</w:t>
      </w:r>
      <w:r w:rsidRPr="006E4EC2">
        <w:rPr>
          <w:rFonts w:ascii="Times" w:eastAsia="Times New Roman" w:hAnsi="Times" w:cs="Times"/>
          <w:color w:val="000000"/>
          <w:sz w:val="24"/>
          <w:szCs w:val="24"/>
          <w:vertAlign w:val="superscript"/>
          <w:lang w:eastAsia="ru-RU"/>
        </w:rPr>
        <w:t>–23</w:t>
      </w:r>
      <w:r w:rsidRPr="006E4EC2">
        <w:rPr>
          <w:rFonts w:ascii="Times" w:eastAsia="Times New Roman" w:hAnsi="Times" w:cs="Times"/>
          <w:color w:val="000000"/>
          <w:sz w:val="24"/>
          <w:szCs w:val="24"/>
          <w:lang w:eastAsia="ru-RU"/>
        </w:rPr>
        <w:t> </w:t>
      </w:r>
      <w:proofErr w:type="gramStart"/>
      <w:r w:rsidRPr="006E4EC2">
        <w:rPr>
          <w:rFonts w:ascii="Times" w:eastAsia="Times New Roman" w:hAnsi="Times" w:cs="Times"/>
          <w:color w:val="000000"/>
          <w:sz w:val="24"/>
          <w:szCs w:val="24"/>
          <w:lang w:eastAsia="ru-RU"/>
        </w:rPr>
        <w:t>с</w:t>
      </w:r>
      <w:proofErr w:type="gramEnd"/>
      <w:r w:rsidRPr="006E4EC2">
        <w:rPr>
          <w:rFonts w:ascii="Times" w:eastAsia="Times New Roman" w:hAnsi="Times" w:cs="Times"/>
          <w:color w:val="000000"/>
          <w:sz w:val="24"/>
          <w:szCs w:val="24"/>
          <w:lang w:eastAsia="ru-RU"/>
        </w:rPr>
        <w:t>.</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Способность к взаимным превращениям – это наиболее важное свойство всех элементарных частиц. Они способны рождаться и уничтожаться (испускаться и поглощаться). Это относится также и к стабильным частицам с той только разницей, что превращения стабильных частиц происходят не самопроизвольно, а при взаимодействии с другими частицами. Примером может служить </w:t>
      </w:r>
      <w:bookmarkStart w:id="5" w:name="6"/>
      <w:bookmarkEnd w:id="5"/>
      <w:r w:rsidRPr="006E4EC2">
        <w:rPr>
          <w:rFonts w:ascii="Times" w:eastAsia="Times New Roman" w:hAnsi="Times" w:cs="Times"/>
          <w:b/>
          <w:bCs/>
          <w:i/>
          <w:iCs/>
          <w:color w:val="124815"/>
          <w:sz w:val="24"/>
          <w:szCs w:val="24"/>
          <w:lang w:eastAsia="ru-RU"/>
        </w:rPr>
        <w:t>аннигиляция</w:t>
      </w:r>
      <w:r w:rsidRPr="006E4EC2">
        <w:rPr>
          <w:rFonts w:ascii="Times" w:eastAsia="Times New Roman" w:hAnsi="Times" w:cs="Times"/>
          <w:color w:val="000000"/>
          <w:sz w:val="24"/>
          <w:szCs w:val="24"/>
          <w:lang w:eastAsia="ru-RU"/>
        </w:rPr>
        <w:t> (т. е. </w:t>
      </w:r>
      <w:r w:rsidRPr="006E4EC2">
        <w:rPr>
          <w:rFonts w:ascii="Times" w:eastAsia="Times New Roman" w:hAnsi="Times" w:cs="Times"/>
          <w:b/>
          <w:bCs/>
          <w:color w:val="000000"/>
          <w:sz w:val="24"/>
          <w:szCs w:val="24"/>
          <w:lang w:eastAsia="ru-RU"/>
        </w:rPr>
        <w:t>исчезновение</w:t>
      </w:r>
      <w:r w:rsidRPr="006E4EC2">
        <w:rPr>
          <w:rFonts w:ascii="Times" w:eastAsia="Times New Roman" w:hAnsi="Times" w:cs="Times"/>
          <w:color w:val="000000"/>
          <w:sz w:val="24"/>
          <w:szCs w:val="24"/>
          <w:lang w:eastAsia="ru-RU"/>
        </w:rPr>
        <w:t>) электрона и позитрона, сопровождающаяся рождением фотонов большой энергии. Может протекать и обратный процесс – </w:t>
      </w:r>
      <w:bookmarkStart w:id="6" w:name="7"/>
      <w:bookmarkEnd w:id="6"/>
      <w:r w:rsidRPr="006E4EC2">
        <w:rPr>
          <w:rFonts w:ascii="Times" w:eastAsia="Times New Roman" w:hAnsi="Times" w:cs="Times"/>
          <w:b/>
          <w:bCs/>
          <w:i/>
          <w:iCs/>
          <w:color w:val="124815"/>
          <w:sz w:val="24"/>
          <w:szCs w:val="24"/>
          <w:lang w:eastAsia="ru-RU"/>
        </w:rPr>
        <w:t>рождение</w:t>
      </w:r>
      <w:r w:rsidRPr="006E4EC2">
        <w:rPr>
          <w:rFonts w:ascii="Times" w:eastAsia="Times New Roman" w:hAnsi="Times" w:cs="Times"/>
          <w:color w:val="000000"/>
          <w:sz w:val="24"/>
          <w:szCs w:val="24"/>
          <w:lang w:eastAsia="ru-RU"/>
        </w:rPr>
        <w:t> электронно-позитронной пары, например, при столкновении фотона достаточно большой энергии с ядром. Такой опасный двойник, каким для электрона является позитрон, есть и у протона. Он называется </w:t>
      </w:r>
      <w:bookmarkStart w:id="7" w:name="8"/>
      <w:bookmarkEnd w:id="7"/>
      <w:r w:rsidRPr="006E4EC2">
        <w:rPr>
          <w:rFonts w:ascii="Times" w:eastAsia="Times New Roman" w:hAnsi="Times" w:cs="Times"/>
          <w:b/>
          <w:bCs/>
          <w:i/>
          <w:iCs/>
          <w:color w:val="124815"/>
          <w:sz w:val="24"/>
          <w:szCs w:val="24"/>
          <w:lang w:eastAsia="ru-RU"/>
        </w:rPr>
        <w:t>антипротоном</w:t>
      </w:r>
      <w:r w:rsidRPr="006E4EC2">
        <w:rPr>
          <w:rFonts w:ascii="Times" w:eastAsia="Times New Roman" w:hAnsi="Times" w:cs="Times"/>
          <w:color w:val="000000"/>
          <w:sz w:val="24"/>
          <w:szCs w:val="24"/>
          <w:lang w:eastAsia="ru-RU"/>
        </w:rPr>
        <w:t>. Электрический заряд антипротона отрицателен. В настоящее время </w:t>
      </w:r>
      <w:bookmarkStart w:id="8" w:name="9"/>
      <w:bookmarkEnd w:id="8"/>
      <w:r w:rsidRPr="006E4EC2">
        <w:rPr>
          <w:rFonts w:ascii="Times" w:eastAsia="Times New Roman" w:hAnsi="Times" w:cs="Times"/>
          <w:b/>
          <w:bCs/>
          <w:i/>
          <w:iCs/>
          <w:color w:val="124815"/>
          <w:sz w:val="24"/>
          <w:szCs w:val="24"/>
          <w:lang w:eastAsia="ru-RU"/>
        </w:rPr>
        <w:t>античастицы</w:t>
      </w:r>
      <w:r w:rsidRPr="006E4EC2">
        <w:rPr>
          <w:rFonts w:ascii="Times" w:eastAsia="Times New Roman" w:hAnsi="Times" w:cs="Times"/>
          <w:color w:val="000000"/>
          <w:sz w:val="24"/>
          <w:szCs w:val="24"/>
          <w:lang w:eastAsia="ru-RU"/>
        </w:rPr>
        <w:t> найдены у всех частиц. Античастицы противопоставляются частицам потому, что при встрече любой частицы со своей античастицей происходит их аннигиляция, т. е. обе частицы исчезают, превращаясь в кванты излучения или другие частицы.</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Античастица обнаружена даже у нейтрона. Нейтрон и антинейтрон отличаются только знаками магнитного момента и так называемого барионного заряда. Возможно существование атомов </w:t>
      </w:r>
      <w:r w:rsidRPr="006E4EC2">
        <w:rPr>
          <w:rFonts w:ascii="Times" w:eastAsia="Times New Roman" w:hAnsi="Times" w:cs="Times"/>
          <w:b/>
          <w:bCs/>
          <w:color w:val="000000"/>
          <w:sz w:val="24"/>
          <w:szCs w:val="24"/>
          <w:lang w:eastAsia="ru-RU"/>
        </w:rPr>
        <w:t>антивещества</w:t>
      </w:r>
      <w:r w:rsidRPr="006E4EC2">
        <w:rPr>
          <w:rFonts w:ascii="Times" w:eastAsia="Times New Roman" w:hAnsi="Times" w:cs="Times"/>
          <w:color w:val="000000"/>
          <w:sz w:val="24"/>
          <w:szCs w:val="24"/>
          <w:lang w:eastAsia="ru-RU"/>
        </w:rPr>
        <w:t xml:space="preserve">, ядра которых состоят из </w:t>
      </w:r>
      <w:proofErr w:type="spellStart"/>
      <w:r w:rsidRPr="006E4EC2">
        <w:rPr>
          <w:rFonts w:ascii="Times" w:eastAsia="Times New Roman" w:hAnsi="Times" w:cs="Times"/>
          <w:color w:val="000000"/>
          <w:sz w:val="24"/>
          <w:szCs w:val="24"/>
          <w:lang w:eastAsia="ru-RU"/>
        </w:rPr>
        <w:t>антинуклонов</w:t>
      </w:r>
      <w:proofErr w:type="spellEnd"/>
      <w:r w:rsidRPr="006E4EC2">
        <w:rPr>
          <w:rFonts w:ascii="Times" w:eastAsia="Times New Roman" w:hAnsi="Times" w:cs="Times"/>
          <w:color w:val="000000"/>
          <w:sz w:val="24"/>
          <w:szCs w:val="24"/>
          <w:lang w:eastAsia="ru-RU"/>
        </w:rPr>
        <w:t>, а оболочка – из позитронов. При аннигиляции антивещества с веществом энергия покоя превращается в энергию квантов излучения. Это огромная энергия, значительно превосходящая ту, которая выделяется при ядерных и термоядерных реакциях.</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 xml:space="preserve">В многообразии элементарных частиц, известных к настоящему времени, обнаруживается более или менее стройная система классификации. </w:t>
      </w:r>
      <w:proofErr w:type="gramStart"/>
      <w:r w:rsidRPr="006E4EC2">
        <w:rPr>
          <w:rFonts w:ascii="Times" w:eastAsia="Times New Roman" w:hAnsi="Times" w:cs="Times"/>
          <w:color w:val="000000"/>
          <w:sz w:val="24"/>
          <w:szCs w:val="24"/>
          <w:lang w:eastAsia="ru-RU"/>
        </w:rPr>
        <w:t>В табл. 6.9.1 представлены некоторые сведенья о свойствах элементарных частиц со временем жизни более 10</w:t>
      </w:r>
      <w:r w:rsidRPr="006E4EC2">
        <w:rPr>
          <w:rFonts w:ascii="Times" w:eastAsia="Times New Roman" w:hAnsi="Times" w:cs="Times"/>
          <w:color w:val="000000"/>
          <w:sz w:val="24"/>
          <w:szCs w:val="24"/>
          <w:vertAlign w:val="superscript"/>
          <w:lang w:eastAsia="ru-RU"/>
        </w:rPr>
        <w:t>–20</w:t>
      </w:r>
      <w:r w:rsidRPr="006E4EC2">
        <w:rPr>
          <w:rFonts w:ascii="Times" w:eastAsia="Times New Roman" w:hAnsi="Times" w:cs="Times"/>
          <w:color w:val="000000"/>
          <w:sz w:val="24"/>
          <w:szCs w:val="24"/>
          <w:lang w:eastAsia="ru-RU"/>
        </w:rPr>
        <w:t> с. Из многих свойств, характеризующих элементарную частицу, в таблице указаны только масса частицы (в электронных массах), электрический заряд (в единицах элементарного заряда) и момент импульса (так называемый </w:t>
      </w:r>
      <w:bookmarkStart w:id="9" w:name="10"/>
      <w:bookmarkEnd w:id="9"/>
      <w:r w:rsidRPr="006E4EC2">
        <w:rPr>
          <w:rFonts w:ascii="Times" w:eastAsia="Times New Roman" w:hAnsi="Times" w:cs="Times"/>
          <w:b/>
          <w:bCs/>
          <w:i/>
          <w:iCs/>
          <w:color w:val="124815"/>
          <w:sz w:val="24"/>
          <w:szCs w:val="24"/>
          <w:lang w:eastAsia="ru-RU"/>
        </w:rPr>
        <w:t>спин</w:t>
      </w:r>
      <w:r w:rsidRPr="006E4EC2">
        <w:rPr>
          <w:rFonts w:ascii="Times" w:eastAsia="Times New Roman" w:hAnsi="Times" w:cs="Times"/>
          <w:color w:val="000000"/>
          <w:sz w:val="24"/>
          <w:szCs w:val="24"/>
          <w:lang w:eastAsia="ru-RU"/>
        </w:rPr>
        <w:t>) в единицах постоянной Планка </w:t>
      </w:r>
      <w:proofErr w:type="spellStart"/>
      <w:r w:rsidRPr="006E4EC2">
        <w:rPr>
          <w:rFonts w:ascii="Times" w:eastAsia="Times New Roman" w:hAnsi="Times" w:cs="Times"/>
          <w:color w:val="000000"/>
          <w:sz w:val="24"/>
          <w:szCs w:val="24"/>
          <w:lang w:eastAsia="ru-RU"/>
        </w:rPr>
        <w:t>ħ</w:t>
      </w:r>
      <w:proofErr w:type="spellEnd"/>
      <w:r w:rsidRPr="006E4EC2">
        <w:rPr>
          <w:rFonts w:ascii="Times" w:eastAsia="Times New Roman" w:hAnsi="Times" w:cs="Times"/>
          <w:color w:val="000000"/>
          <w:sz w:val="24"/>
          <w:szCs w:val="24"/>
          <w:lang w:eastAsia="ru-RU"/>
        </w:rPr>
        <w:t> = </w:t>
      </w:r>
      <w:proofErr w:type="spellStart"/>
      <w:r w:rsidRPr="006E4EC2">
        <w:rPr>
          <w:rFonts w:ascii="Times" w:eastAsia="Times New Roman" w:hAnsi="Times" w:cs="Times"/>
          <w:i/>
          <w:iCs/>
          <w:color w:val="000000"/>
          <w:sz w:val="24"/>
          <w:szCs w:val="24"/>
          <w:lang w:eastAsia="ru-RU"/>
        </w:rPr>
        <w:t>h</w:t>
      </w:r>
      <w:proofErr w:type="spellEnd"/>
      <w:r w:rsidRPr="006E4EC2">
        <w:rPr>
          <w:rFonts w:ascii="Times" w:eastAsia="Times New Roman" w:hAnsi="Times" w:cs="Times"/>
          <w:color w:val="000000"/>
          <w:sz w:val="24"/>
          <w:szCs w:val="24"/>
          <w:lang w:eastAsia="ru-RU"/>
        </w:rPr>
        <w:t> / 2π. В таблице указано также среднее время жизни частицы.</w:t>
      </w:r>
      <w:proofErr w:type="gramEnd"/>
    </w:p>
    <w:tbl>
      <w:tblPr>
        <w:tblW w:w="15" w:type="dxa"/>
        <w:jc w:val="center"/>
        <w:tblCellSpacing w:w="15" w:type="dxa"/>
        <w:tblCellMar>
          <w:top w:w="75" w:type="dxa"/>
          <w:left w:w="75" w:type="dxa"/>
          <w:bottom w:w="75" w:type="dxa"/>
          <w:right w:w="75" w:type="dxa"/>
        </w:tblCellMar>
        <w:tblLook w:val="04A0"/>
      </w:tblPr>
      <w:tblGrid>
        <w:gridCol w:w="9565"/>
      </w:tblGrid>
      <w:tr w:rsidR="006E4EC2" w:rsidRPr="006E4EC2" w:rsidTr="006E4EC2">
        <w:trPr>
          <w:tblCellSpacing w:w="15" w:type="dxa"/>
          <w:jc w:val="center"/>
        </w:trPr>
        <w:tc>
          <w:tcPr>
            <w:tcW w:w="0" w:type="auto"/>
            <w:vAlign w:val="center"/>
            <w:hideMark/>
          </w:tcPr>
          <w:tbl>
            <w:tblPr>
              <w:tblW w:w="9000" w:type="dxa"/>
              <w:jc w:val="center"/>
              <w:tblCellSpacing w:w="7" w:type="dxa"/>
              <w:shd w:val="clear" w:color="auto" w:fill="000000"/>
              <w:tblCellMar>
                <w:top w:w="75" w:type="dxa"/>
                <w:left w:w="75" w:type="dxa"/>
                <w:bottom w:w="75" w:type="dxa"/>
                <w:right w:w="75" w:type="dxa"/>
              </w:tblCellMar>
              <w:tblLook w:val="04A0"/>
            </w:tblPr>
            <w:tblGrid>
              <w:gridCol w:w="836"/>
              <w:gridCol w:w="921"/>
              <w:gridCol w:w="1135"/>
              <w:gridCol w:w="863"/>
              <w:gridCol w:w="1264"/>
              <w:gridCol w:w="1260"/>
              <w:gridCol w:w="1455"/>
              <w:gridCol w:w="612"/>
              <w:gridCol w:w="1009"/>
            </w:tblGrid>
            <w:tr w:rsidR="006E4EC2" w:rsidRPr="006E4EC2">
              <w:trPr>
                <w:tblCellSpacing w:w="7" w:type="dxa"/>
                <w:jc w:val="center"/>
              </w:trPr>
              <w:tc>
                <w:tcPr>
                  <w:tcW w:w="0" w:type="auto"/>
                  <w:gridSpan w:val="2"/>
                  <w:vMerge w:val="restart"/>
                  <w:shd w:val="clear" w:color="auto" w:fill="BCE98F"/>
                  <w:vAlign w:val="center"/>
                  <w:hideMark/>
                </w:tcPr>
                <w:p w:rsidR="006E4EC2" w:rsidRPr="006E4EC2" w:rsidRDefault="006E4EC2" w:rsidP="006E4EC2">
                  <w:pPr>
                    <w:spacing w:after="0" w:line="240" w:lineRule="auto"/>
                    <w:jc w:val="center"/>
                    <w:rPr>
                      <w:rFonts w:ascii="Times" w:eastAsia="Times New Roman" w:hAnsi="Times" w:cs="Times"/>
                      <w:b/>
                      <w:bCs/>
                      <w:color w:val="000000"/>
                      <w:sz w:val="24"/>
                      <w:szCs w:val="24"/>
                      <w:lang w:eastAsia="ru-RU"/>
                    </w:rPr>
                  </w:pPr>
                  <w:r w:rsidRPr="006E4EC2">
                    <w:rPr>
                      <w:rFonts w:ascii="Times" w:eastAsia="Times New Roman" w:hAnsi="Times" w:cs="Times"/>
                      <w:b/>
                      <w:bCs/>
                      <w:color w:val="000000"/>
                      <w:sz w:val="24"/>
                      <w:szCs w:val="24"/>
                      <w:lang w:eastAsia="ru-RU"/>
                    </w:rPr>
                    <w:t>Группа</w:t>
                  </w:r>
                </w:p>
              </w:tc>
              <w:tc>
                <w:tcPr>
                  <w:tcW w:w="0" w:type="auto"/>
                  <w:vMerge w:val="restart"/>
                  <w:shd w:val="clear" w:color="auto" w:fill="BCE98F"/>
                  <w:vAlign w:val="center"/>
                  <w:hideMark/>
                </w:tcPr>
                <w:p w:rsidR="006E4EC2" w:rsidRPr="006E4EC2" w:rsidRDefault="006E4EC2" w:rsidP="006E4EC2">
                  <w:pPr>
                    <w:spacing w:after="0" w:line="240" w:lineRule="auto"/>
                    <w:jc w:val="center"/>
                    <w:rPr>
                      <w:rFonts w:ascii="Times" w:eastAsia="Times New Roman" w:hAnsi="Times" w:cs="Times"/>
                      <w:b/>
                      <w:bCs/>
                      <w:color w:val="000000"/>
                      <w:sz w:val="24"/>
                      <w:szCs w:val="24"/>
                      <w:lang w:eastAsia="ru-RU"/>
                    </w:rPr>
                  </w:pPr>
                  <w:r w:rsidRPr="006E4EC2">
                    <w:rPr>
                      <w:rFonts w:ascii="Times" w:eastAsia="Times New Roman" w:hAnsi="Times" w:cs="Times"/>
                      <w:b/>
                      <w:bCs/>
                      <w:color w:val="000000"/>
                      <w:sz w:val="24"/>
                      <w:szCs w:val="24"/>
                      <w:lang w:eastAsia="ru-RU"/>
                    </w:rPr>
                    <w:t>Название частицы</w:t>
                  </w:r>
                </w:p>
              </w:tc>
              <w:tc>
                <w:tcPr>
                  <w:tcW w:w="0" w:type="auto"/>
                  <w:gridSpan w:val="2"/>
                  <w:shd w:val="clear" w:color="auto" w:fill="BCE98F"/>
                  <w:vAlign w:val="center"/>
                  <w:hideMark/>
                </w:tcPr>
                <w:p w:rsidR="006E4EC2" w:rsidRPr="006E4EC2" w:rsidRDefault="006E4EC2" w:rsidP="006E4EC2">
                  <w:pPr>
                    <w:spacing w:after="0" w:line="240" w:lineRule="auto"/>
                    <w:jc w:val="center"/>
                    <w:rPr>
                      <w:rFonts w:ascii="Times" w:eastAsia="Times New Roman" w:hAnsi="Times" w:cs="Times"/>
                      <w:b/>
                      <w:bCs/>
                      <w:color w:val="000000"/>
                      <w:sz w:val="24"/>
                      <w:szCs w:val="24"/>
                      <w:lang w:eastAsia="ru-RU"/>
                    </w:rPr>
                  </w:pPr>
                  <w:r w:rsidRPr="006E4EC2">
                    <w:rPr>
                      <w:rFonts w:ascii="Times" w:eastAsia="Times New Roman" w:hAnsi="Times" w:cs="Times"/>
                      <w:b/>
                      <w:bCs/>
                      <w:color w:val="000000"/>
                      <w:sz w:val="24"/>
                      <w:szCs w:val="24"/>
                      <w:lang w:eastAsia="ru-RU"/>
                    </w:rPr>
                    <w:t>Символ</w:t>
                  </w:r>
                </w:p>
              </w:tc>
              <w:tc>
                <w:tcPr>
                  <w:tcW w:w="0" w:type="auto"/>
                  <w:vMerge w:val="restart"/>
                  <w:shd w:val="clear" w:color="auto" w:fill="BCE98F"/>
                  <w:vAlign w:val="center"/>
                  <w:hideMark/>
                </w:tcPr>
                <w:p w:rsidR="006E4EC2" w:rsidRPr="006E4EC2" w:rsidRDefault="006E4EC2" w:rsidP="006E4EC2">
                  <w:pPr>
                    <w:spacing w:after="0" w:line="240" w:lineRule="auto"/>
                    <w:jc w:val="center"/>
                    <w:rPr>
                      <w:rFonts w:ascii="Times" w:eastAsia="Times New Roman" w:hAnsi="Times" w:cs="Times"/>
                      <w:b/>
                      <w:bCs/>
                      <w:color w:val="000000"/>
                      <w:sz w:val="24"/>
                      <w:szCs w:val="24"/>
                      <w:lang w:eastAsia="ru-RU"/>
                    </w:rPr>
                  </w:pPr>
                  <w:r w:rsidRPr="006E4EC2">
                    <w:rPr>
                      <w:rFonts w:ascii="Times" w:eastAsia="Times New Roman" w:hAnsi="Times" w:cs="Times"/>
                      <w:b/>
                      <w:bCs/>
                      <w:color w:val="000000"/>
                      <w:sz w:val="24"/>
                      <w:szCs w:val="24"/>
                      <w:lang w:eastAsia="ru-RU"/>
                    </w:rPr>
                    <w:t>Масса (в электронных массах)</w:t>
                  </w:r>
                </w:p>
              </w:tc>
              <w:tc>
                <w:tcPr>
                  <w:tcW w:w="0" w:type="auto"/>
                  <w:vMerge w:val="restart"/>
                  <w:shd w:val="clear" w:color="auto" w:fill="BCE98F"/>
                  <w:vAlign w:val="center"/>
                  <w:hideMark/>
                </w:tcPr>
                <w:p w:rsidR="006E4EC2" w:rsidRPr="006E4EC2" w:rsidRDefault="006E4EC2" w:rsidP="006E4EC2">
                  <w:pPr>
                    <w:spacing w:after="0" w:line="240" w:lineRule="auto"/>
                    <w:jc w:val="center"/>
                    <w:rPr>
                      <w:rFonts w:ascii="Times" w:eastAsia="Times New Roman" w:hAnsi="Times" w:cs="Times"/>
                      <w:b/>
                      <w:bCs/>
                      <w:color w:val="000000"/>
                      <w:sz w:val="24"/>
                      <w:szCs w:val="24"/>
                      <w:lang w:eastAsia="ru-RU"/>
                    </w:rPr>
                  </w:pPr>
                  <w:r w:rsidRPr="006E4EC2">
                    <w:rPr>
                      <w:rFonts w:ascii="Times" w:eastAsia="Times New Roman" w:hAnsi="Times" w:cs="Times"/>
                      <w:b/>
                      <w:bCs/>
                      <w:color w:val="000000"/>
                      <w:sz w:val="24"/>
                      <w:szCs w:val="24"/>
                      <w:lang w:eastAsia="ru-RU"/>
                    </w:rPr>
                    <w:t>Электрический заряд</w:t>
                  </w:r>
                </w:p>
              </w:tc>
              <w:tc>
                <w:tcPr>
                  <w:tcW w:w="0" w:type="auto"/>
                  <w:vMerge w:val="restart"/>
                  <w:shd w:val="clear" w:color="auto" w:fill="BCE98F"/>
                  <w:vAlign w:val="center"/>
                  <w:hideMark/>
                </w:tcPr>
                <w:p w:rsidR="006E4EC2" w:rsidRPr="006E4EC2" w:rsidRDefault="006E4EC2" w:rsidP="006E4EC2">
                  <w:pPr>
                    <w:spacing w:after="0" w:line="240" w:lineRule="auto"/>
                    <w:jc w:val="center"/>
                    <w:rPr>
                      <w:rFonts w:ascii="Times" w:eastAsia="Times New Roman" w:hAnsi="Times" w:cs="Times"/>
                      <w:b/>
                      <w:bCs/>
                      <w:color w:val="000000"/>
                      <w:sz w:val="24"/>
                      <w:szCs w:val="24"/>
                      <w:lang w:eastAsia="ru-RU"/>
                    </w:rPr>
                  </w:pPr>
                  <w:r w:rsidRPr="006E4EC2">
                    <w:rPr>
                      <w:rFonts w:ascii="Times" w:eastAsia="Times New Roman" w:hAnsi="Times" w:cs="Times"/>
                      <w:b/>
                      <w:bCs/>
                      <w:color w:val="000000"/>
                      <w:sz w:val="24"/>
                      <w:szCs w:val="24"/>
                      <w:lang w:eastAsia="ru-RU"/>
                    </w:rPr>
                    <w:t>Спин</w:t>
                  </w:r>
                </w:p>
              </w:tc>
              <w:tc>
                <w:tcPr>
                  <w:tcW w:w="0" w:type="auto"/>
                  <w:vMerge w:val="restart"/>
                  <w:shd w:val="clear" w:color="auto" w:fill="BCE98F"/>
                  <w:vAlign w:val="center"/>
                  <w:hideMark/>
                </w:tcPr>
                <w:p w:rsidR="006E4EC2" w:rsidRPr="006E4EC2" w:rsidRDefault="006E4EC2" w:rsidP="006E4EC2">
                  <w:pPr>
                    <w:spacing w:after="0" w:line="240" w:lineRule="auto"/>
                    <w:jc w:val="center"/>
                    <w:rPr>
                      <w:rFonts w:ascii="Times" w:eastAsia="Times New Roman" w:hAnsi="Times" w:cs="Times"/>
                      <w:b/>
                      <w:bCs/>
                      <w:color w:val="000000"/>
                      <w:sz w:val="24"/>
                      <w:szCs w:val="24"/>
                      <w:lang w:eastAsia="ru-RU"/>
                    </w:rPr>
                  </w:pPr>
                  <w:r w:rsidRPr="006E4EC2">
                    <w:rPr>
                      <w:rFonts w:ascii="Times" w:eastAsia="Times New Roman" w:hAnsi="Times" w:cs="Times"/>
                      <w:b/>
                      <w:bCs/>
                      <w:color w:val="000000"/>
                      <w:sz w:val="24"/>
                      <w:szCs w:val="24"/>
                      <w:lang w:eastAsia="ru-RU"/>
                    </w:rPr>
                    <w:t>Время жизни (с)</w:t>
                  </w:r>
                </w:p>
              </w:tc>
            </w:tr>
            <w:tr w:rsidR="006E4EC2" w:rsidRPr="006E4EC2">
              <w:trPr>
                <w:tblCellSpacing w:w="7" w:type="dxa"/>
                <w:jc w:val="center"/>
              </w:trPr>
              <w:tc>
                <w:tcPr>
                  <w:tcW w:w="0" w:type="auto"/>
                  <w:gridSpan w:val="2"/>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shd w:val="clear" w:color="auto" w:fill="BCE98F"/>
                  <w:vAlign w:val="center"/>
                  <w:hideMark/>
                </w:tcPr>
                <w:p w:rsidR="006E4EC2" w:rsidRPr="006E4EC2" w:rsidRDefault="006E4EC2" w:rsidP="006E4EC2">
                  <w:pPr>
                    <w:spacing w:after="0" w:line="240" w:lineRule="auto"/>
                    <w:jc w:val="center"/>
                    <w:rPr>
                      <w:rFonts w:ascii="Times" w:eastAsia="Times New Roman" w:hAnsi="Times" w:cs="Times"/>
                      <w:b/>
                      <w:bCs/>
                      <w:color w:val="000000"/>
                      <w:sz w:val="24"/>
                      <w:szCs w:val="24"/>
                      <w:lang w:eastAsia="ru-RU"/>
                    </w:rPr>
                  </w:pPr>
                  <w:r w:rsidRPr="006E4EC2">
                    <w:rPr>
                      <w:rFonts w:ascii="Times" w:eastAsia="Times New Roman" w:hAnsi="Times" w:cs="Times"/>
                      <w:b/>
                      <w:bCs/>
                      <w:color w:val="000000"/>
                      <w:sz w:val="24"/>
                      <w:szCs w:val="24"/>
                      <w:lang w:eastAsia="ru-RU"/>
                    </w:rPr>
                    <w:t>Частица</w:t>
                  </w:r>
                </w:p>
              </w:tc>
              <w:tc>
                <w:tcPr>
                  <w:tcW w:w="0" w:type="auto"/>
                  <w:shd w:val="clear" w:color="auto" w:fill="BCE98F"/>
                  <w:vAlign w:val="center"/>
                  <w:hideMark/>
                </w:tcPr>
                <w:p w:rsidR="006E4EC2" w:rsidRPr="006E4EC2" w:rsidRDefault="006E4EC2" w:rsidP="006E4EC2">
                  <w:pPr>
                    <w:spacing w:after="0" w:line="240" w:lineRule="auto"/>
                    <w:jc w:val="center"/>
                    <w:rPr>
                      <w:rFonts w:ascii="Times" w:eastAsia="Times New Roman" w:hAnsi="Times" w:cs="Times"/>
                      <w:b/>
                      <w:bCs/>
                      <w:color w:val="000000"/>
                      <w:sz w:val="24"/>
                      <w:szCs w:val="24"/>
                      <w:lang w:eastAsia="ru-RU"/>
                    </w:rPr>
                  </w:pPr>
                  <w:r w:rsidRPr="006E4EC2">
                    <w:rPr>
                      <w:rFonts w:ascii="Times" w:eastAsia="Times New Roman" w:hAnsi="Times" w:cs="Times"/>
                      <w:b/>
                      <w:bCs/>
                      <w:color w:val="000000"/>
                      <w:sz w:val="24"/>
                      <w:szCs w:val="24"/>
                      <w:lang w:eastAsia="ru-RU"/>
                    </w:rPr>
                    <w:t>Античастица</w:t>
                  </w:r>
                </w:p>
              </w:tc>
              <w:tc>
                <w:tcPr>
                  <w:tcW w:w="0" w:type="auto"/>
                  <w:vMerge/>
                  <w:shd w:val="clear" w:color="auto" w:fill="000000"/>
                  <w:vAlign w:val="bottom"/>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shd w:val="clear" w:color="auto" w:fill="000000"/>
                  <w:vAlign w:val="bottom"/>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shd w:val="clear" w:color="auto" w:fill="000000"/>
                  <w:vAlign w:val="bottom"/>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shd w:val="clear" w:color="auto" w:fill="000000"/>
                  <w:vAlign w:val="bottom"/>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r>
            <w:tr w:rsidR="006E4EC2" w:rsidRPr="006E4EC2">
              <w:trPr>
                <w:tblCellSpacing w:w="7" w:type="dxa"/>
                <w:jc w:val="center"/>
              </w:trPr>
              <w:tc>
                <w:tcPr>
                  <w:tcW w:w="0" w:type="auto"/>
                  <w:gridSpan w:val="2"/>
                  <w:shd w:val="clear" w:color="auto" w:fill="BCE98F"/>
                  <w:vAlign w:val="center"/>
                  <w:hideMark/>
                </w:tcPr>
                <w:p w:rsidR="006E4EC2" w:rsidRPr="006E4EC2" w:rsidRDefault="006E4EC2" w:rsidP="006E4EC2">
                  <w:pPr>
                    <w:spacing w:after="0" w:line="240" w:lineRule="auto"/>
                    <w:jc w:val="center"/>
                    <w:rPr>
                      <w:rFonts w:ascii="Times" w:eastAsia="Times New Roman" w:hAnsi="Times" w:cs="Times"/>
                      <w:b/>
                      <w:bCs/>
                      <w:color w:val="000000"/>
                      <w:sz w:val="24"/>
                      <w:szCs w:val="24"/>
                      <w:lang w:eastAsia="ru-RU"/>
                    </w:rPr>
                  </w:pPr>
                  <w:r w:rsidRPr="006E4EC2">
                    <w:rPr>
                      <w:rFonts w:ascii="Times" w:eastAsia="Times New Roman" w:hAnsi="Times" w:cs="Times"/>
                      <w:b/>
                      <w:bCs/>
                      <w:color w:val="000000"/>
                      <w:sz w:val="24"/>
                      <w:szCs w:val="24"/>
                      <w:lang w:eastAsia="ru-RU"/>
                    </w:rPr>
                    <w:t>Фотоны</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Фотон</w:t>
                  </w:r>
                </w:p>
              </w:tc>
              <w:tc>
                <w:tcPr>
                  <w:tcW w:w="0" w:type="auto"/>
                  <w:gridSpan w:val="2"/>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γ</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0</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0</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Стабилен</w:t>
                  </w:r>
                </w:p>
              </w:tc>
            </w:tr>
            <w:tr w:rsidR="006E4EC2" w:rsidRPr="006E4EC2">
              <w:trPr>
                <w:tblCellSpacing w:w="7" w:type="dxa"/>
                <w:jc w:val="center"/>
              </w:trPr>
              <w:tc>
                <w:tcPr>
                  <w:tcW w:w="0" w:type="auto"/>
                  <w:gridSpan w:val="2"/>
                  <w:vMerge w:val="restart"/>
                  <w:shd w:val="clear" w:color="auto" w:fill="BCE98F"/>
                  <w:vAlign w:val="center"/>
                  <w:hideMark/>
                </w:tcPr>
                <w:p w:rsidR="006E4EC2" w:rsidRPr="006E4EC2" w:rsidRDefault="006E4EC2" w:rsidP="006E4EC2">
                  <w:pPr>
                    <w:spacing w:after="0" w:line="240" w:lineRule="auto"/>
                    <w:jc w:val="center"/>
                    <w:rPr>
                      <w:rFonts w:ascii="Times" w:eastAsia="Times New Roman" w:hAnsi="Times" w:cs="Times"/>
                      <w:b/>
                      <w:bCs/>
                      <w:color w:val="000000"/>
                      <w:sz w:val="24"/>
                      <w:szCs w:val="24"/>
                      <w:lang w:eastAsia="ru-RU"/>
                    </w:rPr>
                  </w:pPr>
                  <w:r w:rsidRPr="006E4EC2">
                    <w:rPr>
                      <w:rFonts w:ascii="Times" w:eastAsia="Times New Roman" w:hAnsi="Times" w:cs="Times"/>
                      <w:b/>
                      <w:bCs/>
                      <w:color w:val="000000"/>
                      <w:sz w:val="24"/>
                      <w:szCs w:val="24"/>
                      <w:lang w:eastAsia="ru-RU"/>
                    </w:rPr>
                    <w:t>Лептоны</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Нейтрино электронное</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ν</w:t>
                  </w:r>
                  <w:r w:rsidRPr="006E4EC2">
                    <w:rPr>
                      <w:rFonts w:ascii="Times" w:eastAsia="Times New Roman" w:hAnsi="Times" w:cs="Times"/>
                      <w:color w:val="000000"/>
                      <w:sz w:val="24"/>
                      <w:szCs w:val="24"/>
                      <w:vertAlign w:val="subscript"/>
                      <w:lang w:eastAsia="ru-RU"/>
                    </w:rPr>
                    <w:t>e</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Pr>
                      <w:rFonts w:ascii="Times" w:eastAsia="Times New Roman" w:hAnsi="Times" w:cs="Times"/>
                      <w:noProof/>
                      <w:color w:val="000000"/>
                      <w:sz w:val="24"/>
                      <w:szCs w:val="24"/>
                      <w:lang w:eastAsia="ru-RU"/>
                    </w:rPr>
                    <w:drawing>
                      <wp:inline distT="0" distB="0" distL="0" distR="0">
                        <wp:extent cx="161925" cy="257175"/>
                        <wp:effectExtent l="19050" t="0" r="9525" b="0"/>
                        <wp:docPr id="5" name="Рисунок 5" descr="http://www.physics.ru/courses/op25part2/content/javagifs/6323016463686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hysics.ru/courses/op25part2/content/javagifs/63230164636864-1.gif"/>
                                <pic:cNvPicPr>
                                  <a:picLocks noChangeAspect="1" noChangeArrowheads="1"/>
                                </pic:cNvPicPr>
                              </pic:nvPicPr>
                              <pic:blipFill>
                                <a:blip r:embed="rId19"/>
                                <a:srcRect/>
                                <a:stretch>
                                  <a:fillRect/>
                                </a:stretch>
                              </pic:blipFill>
                              <pic:spPr bwMode="auto">
                                <a:xfrm>
                                  <a:off x="0" y="0"/>
                                  <a:ext cx="161925" cy="257175"/>
                                </a:xfrm>
                                <a:prstGeom prst="rect">
                                  <a:avLst/>
                                </a:prstGeom>
                                <a:noFill/>
                                <a:ln w="9525">
                                  <a:noFill/>
                                  <a:miter lim="800000"/>
                                  <a:headEnd/>
                                  <a:tailEnd/>
                                </a:ln>
                              </pic:spPr>
                            </pic:pic>
                          </a:graphicData>
                        </a:graphic>
                      </wp:inline>
                    </w:drawing>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0</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0</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 / 2</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Стабильно</w:t>
                  </w:r>
                </w:p>
              </w:tc>
            </w:tr>
            <w:tr w:rsidR="006E4EC2" w:rsidRPr="006E4EC2">
              <w:trPr>
                <w:tblCellSpacing w:w="7" w:type="dxa"/>
                <w:jc w:val="center"/>
              </w:trPr>
              <w:tc>
                <w:tcPr>
                  <w:tcW w:w="0" w:type="auto"/>
                  <w:gridSpan w:val="2"/>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 xml:space="preserve">Нейтрино </w:t>
                  </w:r>
                  <w:proofErr w:type="spellStart"/>
                  <w:r w:rsidRPr="006E4EC2">
                    <w:rPr>
                      <w:rFonts w:ascii="Times" w:eastAsia="Times New Roman" w:hAnsi="Times" w:cs="Times"/>
                      <w:color w:val="000000"/>
                      <w:sz w:val="24"/>
                      <w:szCs w:val="24"/>
                      <w:lang w:eastAsia="ru-RU"/>
                    </w:rPr>
                    <w:t>мюонное</w:t>
                  </w:r>
                  <w:proofErr w:type="spellEnd"/>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ν</w:t>
                  </w:r>
                  <w:r w:rsidRPr="006E4EC2">
                    <w:rPr>
                      <w:rFonts w:ascii="Times" w:eastAsia="Times New Roman" w:hAnsi="Times" w:cs="Times"/>
                      <w:color w:val="000000"/>
                      <w:sz w:val="24"/>
                      <w:szCs w:val="24"/>
                      <w:vertAlign w:val="subscript"/>
                      <w:lang w:eastAsia="ru-RU"/>
                    </w:rPr>
                    <w:t>μ</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Pr>
                      <w:rFonts w:ascii="Times" w:eastAsia="Times New Roman" w:hAnsi="Times" w:cs="Times"/>
                      <w:noProof/>
                      <w:color w:val="000000"/>
                      <w:sz w:val="24"/>
                      <w:szCs w:val="24"/>
                      <w:lang w:eastAsia="ru-RU"/>
                    </w:rPr>
                    <w:drawing>
                      <wp:inline distT="0" distB="0" distL="0" distR="0">
                        <wp:extent cx="180975" cy="257175"/>
                        <wp:effectExtent l="19050" t="0" r="9525" b="0"/>
                        <wp:docPr id="6" name="Рисунок 6" descr="http://www.physics.ru/courses/op25part2/content/javagifs/6323016463687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hysics.ru/courses/op25part2/content/javagifs/63230164636874-2.gif"/>
                                <pic:cNvPicPr>
                                  <a:picLocks noChangeAspect="1" noChangeArrowheads="1"/>
                                </pic:cNvPicPr>
                              </pic:nvPicPr>
                              <pic:blipFill>
                                <a:blip r:embed="rId20"/>
                                <a:srcRect/>
                                <a:stretch>
                                  <a:fillRect/>
                                </a:stretch>
                              </pic:blipFill>
                              <pic:spPr bwMode="auto">
                                <a:xfrm>
                                  <a:off x="0" y="0"/>
                                  <a:ext cx="180975" cy="257175"/>
                                </a:xfrm>
                                <a:prstGeom prst="rect">
                                  <a:avLst/>
                                </a:prstGeom>
                                <a:noFill/>
                                <a:ln w="9525">
                                  <a:noFill/>
                                  <a:miter lim="800000"/>
                                  <a:headEnd/>
                                  <a:tailEnd/>
                                </a:ln>
                              </pic:spPr>
                            </pic:pic>
                          </a:graphicData>
                        </a:graphic>
                      </wp:inline>
                    </w:drawing>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0</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0</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 / 2</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Стабильно</w:t>
                  </w:r>
                </w:p>
              </w:tc>
            </w:tr>
            <w:tr w:rsidR="006E4EC2" w:rsidRPr="006E4EC2">
              <w:trPr>
                <w:tblCellSpacing w:w="7" w:type="dxa"/>
                <w:jc w:val="center"/>
              </w:trPr>
              <w:tc>
                <w:tcPr>
                  <w:tcW w:w="0" w:type="auto"/>
                  <w:gridSpan w:val="2"/>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Электрон</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proofErr w:type="spellStart"/>
                  <w:r w:rsidRPr="006E4EC2">
                    <w:rPr>
                      <w:rFonts w:ascii="Times" w:eastAsia="Times New Roman" w:hAnsi="Times" w:cs="Times"/>
                      <w:color w:val="000000"/>
                      <w:sz w:val="24"/>
                      <w:szCs w:val="24"/>
                      <w:lang w:eastAsia="ru-RU"/>
                    </w:rPr>
                    <w:t>e</w:t>
                  </w:r>
                  <w:proofErr w:type="spellEnd"/>
                  <w:r w:rsidRPr="006E4EC2">
                    <w:rPr>
                      <w:rFonts w:ascii="Times" w:eastAsia="Times New Roman" w:hAnsi="Times" w:cs="Times"/>
                      <w:color w:val="000000"/>
                      <w:sz w:val="24"/>
                      <w:szCs w:val="24"/>
                      <w:vertAlign w:val="superscript"/>
                      <w:lang w:eastAsia="ru-RU"/>
                    </w:rPr>
                    <w:t>–</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proofErr w:type="spellStart"/>
                  <w:r w:rsidRPr="006E4EC2">
                    <w:rPr>
                      <w:rFonts w:ascii="Times" w:eastAsia="Times New Roman" w:hAnsi="Times" w:cs="Times"/>
                      <w:color w:val="000000"/>
                      <w:sz w:val="24"/>
                      <w:szCs w:val="24"/>
                      <w:lang w:eastAsia="ru-RU"/>
                    </w:rPr>
                    <w:t>e</w:t>
                  </w:r>
                  <w:r w:rsidRPr="006E4EC2">
                    <w:rPr>
                      <w:rFonts w:ascii="Times" w:eastAsia="Times New Roman" w:hAnsi="Times" w:cs="Times"/>
                      <w:color w:val="000000"/>
                      <w:sz w:val="24"/>
                      <w:szCs w:val="24"/>
                      <w:vertAlign w:val="superscript"/>
                      <w:lang w:eastAsia="ru-RU"/>
                    </w:rPr>
                    <w:t>+</w:t>
                  </w:r>
                  <w:proofErr w:type="spellEnd"/>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      1</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 / 2</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Стабилен</w:t>
                  </w:r>
                </w:p>
              </w:tc>
            </w:tr>
            <w:tr w:rsidR="006E4EC2" w:rsidRPr="006E4EC2">
              <w:trPr>
                <w:tblCellSpacing w:w="7" w:type="dxa"/>
                <w:jc w:val="center"/>
              </w:trPr>
              <w:tc>
                <w:tcPr>
                  <w:tcW w:w="0" w:type="auto"/>
                  <w:gridSpan w:val="2"/>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Мю-мезон</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μ</w:t>
                  </w:r>
                  <w:r w:rsidRPr="006E4EC2">
                    <w:rPr>
                      <w:rFonts w:ascii="Times" w:eastAsia="Times New Roman" w:hAnsi="Times" w:cs="Times"/>
                      <w:color w:val="000000"/>
                      <w:sz w:val="24"/>
                      <w:szCs w:val="24"/>
                      <w:vertAlign w:val="superscript"/>
                      <w:lang w:eastAsia="ru-RU"/>
                    </w:rPr>
                    <w:t>–</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μ</w:t>
                  </w:r>
                  <w:r w:rsidRPr="006E4EC2">
                    <w:rPr>
                      <w:rFonts w:ascii="Times" w:eastAsia="Times New Roman" w:hAnsi="Times" w:cs="Times"/>
                      <w:color w:val="000000"/>
                      <w:sz w:val="24"/>
                      <w:szCs w:val="24"/>
                      <w:vertAlign w:val="superscript"/>
                      <w:lang w:eastAsia="ru-RU"/>
                    </w:rPr>
                    <w:t>+</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206,8</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      1</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 / 2</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2,2∙10</w:t>
                  </w:r>
                  <w:r w:rsidRPr="006E4EC2">
                    <w:rPr>
                      <w:rFonts w:ascii="Times" w:eastAsia="Times New Roman" w:hAnsi="Times" w:cs="Times"/>
                      <w:color w:val="000000"/>
                      <w:sz w:val="24"/>
                      <w:szCs w:val="24"/>
                      <w:vertAlign w:val="superscript"/>
                      <w:lang w:eastAsia="ru-RU"/>
                    </w:rPr>
                    <w:t>–6</w:t>
                  </w:r>
                </w:p>
              </w:tc>
            </w:tr>
            <w:tr w:rsidR="006E4EC2" w:rsidRPr="006E4EC2">
              <w:trPr>
                <w:tblCellSpacing w:w="7" w:type="dxa"/>
                <w:jc w:val="center"/>
              </w:trPr>
              <w:tc>
                <w:tcPr>
                  <w:tcW w:w="0" w:type="auto"/>
                  <w:vMerge w:val="restart"/>
                  <w:shd w:val="clear" w:color="auto" w:fill="BCE98F"/>
                  <w:vAlign w:val="center"/>
                  <w:hideMark/>
                </w:tcPr>
                <w:p w:rsidR="006E4EC2" w:rsidRPr="006E4EC2" w:rsidRDefault="006E4EC2" w:rsidP="006E4EC2">
                  <w:pPr>
                    <w:spacing w:after="0" w:line="240" w:lineRule="auto"/>
                    <w:jc w:val="center"/>
                    <w:rPr>
                      <w:rFonts w:ascii="Times" w:eastAsia="Times New Roman" w:hAnsi="Times" w:cs="Times"/>
                      <w:b/>
                      <w:bCs/>
                      <w:color w:val="000000"/>
                      <w:sz w:val="24"/>
                      <w:szCs w:val="24"/>
                      <w:lang w:eastAsia="ru-RU"/>
                    </w:rPr>
                  </w:pPr>
                  <w:r w:rsidRPr="006E4EC2">
                    <w:rPr>
                      <w:rFonts w:ascii="Times" w:eastAsia="Times New Roman" w:hAnsi="Times" w:cs="Times"/>
                      <w:b/>
                      <w:bCs/>
                      <w:color w:val="000000"/>
                      <w:sz w:val="24"/>
                      <w:szCs w:val="24"/>
                      <w:lang w:eastAsia="ru-RU"/>
                    </w:rPr>
                    <w:lastRenderedPageBreak/>
                    <w:t>Адроны</w:t>
                  </w:r>
                </w:p>
              </w:tc>
              <w:tc>
                <w:tcPr>
                  <w:tcW w:w="0" w:type="auto"/>
                  <w:vMerge w:val="restart"/>
                  <w:shd w:val="clear" w:color="auto" w:fill="BCE98F"/>
                  <w:vAlign w:val="center"/>
                  <w:hideMark/>
                </w:tcPr>
                <w:p w:rsidR="006E4EC2" w:rsidRPr="006E4EC2" w:rsidRDefault="006E4EC2" w:rsidP="006E4EC2">
                  <w:pPr>
                    <w:spacing w:after="0" w:line="240" w:lineRule="auto"/>
                    <w:jc w:val="center"/>
                    <w:rPr>
                      <w:rFonts w:ascii="Times" w:eastAsia="Times New Roman" w:hAnsi="Times" w:cs="Times"/>
                      <w:b/>
                      <w:bCs/>
                      <w:color w:val="000000"/>
                      <w:sz w:val="24"/>
                      <w:szCs w:val="24"/>
                      <w:lang w:eastAsia="ru-RU"/>
                    </w:rPr>
                  </w:pPr>
                  <w:r w:rsidRPr="006E4EC2">
                    <w:rPr>
                      <w:rFonts w:ascii="Times" w:eastAsia="Times New Roman" w:hAnsi="Times" w:cs="Times"/>
                      <w:b/>
                      <w:bCs/>
                      <w:color w:val="000000"/>
                      <w:sz w:val="24"/>
                      <w:szCs w:val="24"/>
                      <w:lang w:eastAsia="ru-RU"/>
                    </w:rPr>
                    <w:t>Мезоны</w:t>
                  </w:r>
                </w:p>
              </w:tc>
              <w:tc>
                <w:tcPr>
                  <w:tcW w:w="0" w:type="auto"/>
                  <w:vMerge w:val="restart"/>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Пи-мезоны</w:t>
                  </w:r>
                </w:p>
              </w:tc>
              <w:tc>
                <w:tcPr>
                  <w:tcW w:w="0" w:type="auto"/>
                  <w:gridSpan w:val="2"/>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π</w:t>
                  </w:r>
                  <w:r w:rsidRPr="006E4EC2">
                    <w:rPr>
                      <w:rFonts w:ascii="Times" w:eastAsia="Times New Roman" w:hAnsi="Times" w:cs="Times"/>
                      <w:color w:val="000000"/>
                      <w:sz w:val="24"/>
                      <w:szCs w:val="24"/>
                      <w:vertAlign w:val="superscript"/>
                      <w:lang w:eastAsia="ru-RU"/>
                    </w:rPr>
                    <w:t>0</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264,1</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0</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0</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0,87∙10</w:t>
                  </w:r>
                  <w:r w:rsidRPr="006E4EC2">
                    <w:rPr>
                      <w:rFonts w:ascii="Times" w:eastAsia="Times New Roman" w:hAnsi="Times" w:cs="Times"/>
                      <w:color w:val="000000"/>
                      <w:sz w:val="24"/>
                      <w:szCs w:val="24"/>
                      <w:vertAlign w:val="superscript"/>
                      <w:lang w:eastAsia="ru-RU"/>
                    </w:rPr>
                    <w:t>–16</w:t>
                  </w:r>
                </w:p>
              </w:tc>
            </w:tr>
            <w:tr w:rsidR="006E4EC2" w:rsidRPr="006E4EC2">
              <w:trPr>
                <w:tblCellSpacing w:w="7" w:type="dxa"/>
                <w:jc w:val="center"/>
              </w:trPr>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color w:val="000000"/>
                      <w:sz w:val="24"/>
                      <w:szCs w:val="24"/>
                      <w:lang w:eastAsia="ru-RU"/>
                    </w:rPr>
                  </w:pP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π</w:t>
                  </w:r>
                  <w:r w:rsidRPr="006E4EC2">
                    <w:rPr>
                      <w:rFonts w:ascii="Times" w:eastAsia="Times New Roman" w:hAnsi="Times" w:cs="Times"/>
                      <w:color w:val="000000"/>
                      <w:sz w:val="24"/>
                      <w:szCs w:val="24"/>
                      <w:vertAlign w:val="superscript"/>
                      <w:lang w:eastAsia="ru-RU"/>
                    </w:rPr>
                    <w:t>+</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π</w:t>
                  </w:r>
                  <w:r w:rsidRPr="006E4EC2">
                    <w:rPr>
                      <w:rFonts w:ascii="Times" w:eastAsia="Times New Roman" w:hAnsi="Times" w:cs="Times"/>
                      <w:color w:val="000000"/>
                      <w:sz w:val="24"/>
                      <w:szCs w:val="24"/>
                      <w:vertAlign w:val="superscript"/>
                      <w:lang w:eastAsia="ru-RU"/>
                    </w:rPr>
                    <w:t>–</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273,1</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      –1</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0</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2,6∙10</w:t>
                  </w:r>
                  <w:r w:rsidRPr="006E4EC2">
                    <w:rPr>
                      <w:rFonts w:ascii="Times" w:eastAsia="Times New Roman" w:hAnsi="Times" w:cs="Times"/>
                      <w:color w:val="000000"/>
                      <w:sz w:val="24"/>
                      <w:szCs w:val="24"/>
                      <w:vertAlign w:val="superscript"/>
                      <w:lang w:eastAsia="ru-RU"/>
                    </w:rPr>
                    <w:t>–8</w:t>
                  </w:r>
                </w:p>
              </w:tc>
            </w:tr>
            <w:tr w:rsidR="006E4EC2" w:rsidRPr="006E4EC2">
              <w:trPr>
                <w:tblCellSpacing w:w="7" w:type="dxa"/>
                <w:jc w:val="center"/>
              </w:trPr>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val="restart"/>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К-мезоны</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K</w:t>
                  </w:r>
                  <w:r w:rsidRPr="006E4EC2">
                    <w:rPr>
                      <w:rFonts w:ascii="Times" w:eastAsia="Times New Roman" w:hAnsi="Times" w:cs="Times"/>
                      <w:color w:val="000000"/>
                      <w:sz w:val="24"/>
                      <w:szCs w:val="24"/>
                      <w:vertAlign w:val="superscript"/>
                      <w:lang w:eastAsia="ru-RU"/>
                    </w:rPr>
                    <w:t> +</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K</w:t>
                  </w:r>
                  <w:r w:rsidRPr="006E4EC2">
                    <w:rPr>
                      <w:rFonts w:ascii="Times" w:eastAsia="Times New Roman" w:hAnsi="Times" w:cs="Times"/>
                      <w:color w:val="000000"/>
                      <w:sz w:val="24"/>
                      <w:szCs w:val="24"/>
                      <w:vertAlign w:val="superscript"/>
                      <w:lang w:eastAsia="ru-RU"/>
                    </w:rPr>
                    <w:t> –</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966,4</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      –1</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0</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1,24∙10</w:t>
                  </w:r>
                  <w:r w:rsidRPr="006E4EC2">
                    <w:rPr>
                      <w:rFonts w:ascii="Times" w:eastAsia="Times New Roman" w:hAnsi="Times" w:cs="Times"/>
                      <w:color w:val="000000"/>
                      <w:sz w:val="24"/>
                      <w:szCs w:val="24"/>
                      <w:vertAlign w:val="superscript"/>
                      <w:lang w:eastAsia="ru-RU"/>
                    </w:rPr>
                    <w:t>–8</w:t>
                  </w:r>
                </w:p>
              </w:tc>
            </w:tr>
            <w:tr w:rsidR="006E4EC2" w:rsidRPr="006E4EC2">
              <w:trPr>
                <w:tblCellSpacing w:w="7" w:type="dxa"/>
                <w:jc w:val="center"/>
              </w:trPr>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color w:val="000000"/>
                      <w:sz w:val="24"/>
                      <w:szCs w:val="24"/>
                      <w:lang w:eastAsia="ru-RU"/>
                    </w:rPr>
                  </w:pP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i/>
                      <w:iCs/>
                      <w:color w:val="000000"/>
                      <w:sz w:val="24"/>
                      <w:szCs w:val="24"/>
                      <w:lang w:eastAsia="ru-RU"/>
                    </w:rPr>
                    <w:t>K</w:t>
                  </w:r>
                  <w:r w:rsidRPr="006E4EC2">
                    <w:rPr>
                      <w:rFonts w:ascii="Times" w:eastAsia="Times New Roman" w:hAnsi="Times" w:cs="Times"/>
                      <w:color w:val="000000"/>
                      <w:sz w:val="24"/>
                      <w:szCs w:val="24"/>
                      <w:vertAlign w:val="superscript"/>
                      <w:lang w:eastAsia="ru-RU"/>
                    </w:rPr>
                    <w:t> 0</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Pr>
                      <w:rFonts w:ascii="Times" w:eastAsia="Times New Roman" w:hAnsi="Times" w:cs="Times"/>
                      <w:noProof/>
                      <w:color w:val="000000"/>
                      <w:sz w:val="24"/>
                      <w:szCs w:val="24"/>
                      <w:lang w:eastAsia="ru-RU"/>
                    </w:rPr>
                    <w:drawing>
                      <wp:inline distT="0" distB="0" distL="0" distR="0">
                        <wp:extent cx="228600" cy="247650"/>
                        <wp:effectExtent l="19050" t="0" r="0" b="0"/>
                        <wp:docPr id="7" name="Рисунок 7" descr="http://www.physics.ru/courses/op25part2/content/javagifs/632301646369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hysics.ru/courses/op25part2/content/javagifs/63230164636904-3.gif"/>
                                <pic:cNvPicPr>
                                  <a:picLocks noChangeAspect="1" noChangeArrowheads="1"/>
                                </pic:cNvPicPr>
                              </pic:nvPicPr>
                              <pic:blipFill>
                                <a:blip r:embed="rId21"/>
                                <a:srcRect/>
                                <a:stretch>
                                  <a:fillRect/>
                                </a:stretch>
                              </pic:blipFill>
                              <pic:spPr bwMode="auto">
                                <a:xfrm>
                                  <a:off x="0" y="0"/>
                                  <a:ext cx="228600" cy="247650"/>
                                </a:xfrm>
                                <a:prstGeom prst="rect">
                                  <a:avLst/>
                                </a:prstGeom>
                                <a:noFill/>
                                <a:ln w="9525">
                                  <a:noFill/>
                                  <a:miter lim="800000"/>
                                  <a:headEnd/>
                                  <a:tailEnd/>
                                </a:ln>
                              </pic:spPr>
                            </pic:pic>
                          </a:graphicData>
                        </a:graphic>
                      </wp:inline>
                    </w:drawing>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974,1</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0</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0</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 10</w:t>
                  </w:r>
                  <w:r w:rsidRPr="006E4EC2">
                    <w:rPr>
                      <w:rFonts w:ascii="Times" w:eastAsia="Times New Roman" w:hAnsi="Times" w:cs="Times"/>
                      <w:color w:val="000000"/>
                      <w:sz w:val="24"/>
                      <w:szCs w:val="24"/>
                      <w:vertAlign w:val="superscript"/>
                      <w:lang w:eastAsia="ru-RU"/>
                    </w:rPr>
                    <w:t>–10</w:t>
                  </w:r>
                  <w:r w:rsidRPr="006E4EC2">
                    <w:rPr>
                      <w:rFonts w:ascii="Times" w:eastAsia="Times New Roman" w:hAnsi="Times" w:cs="Times"/>
                      <w:color w:val="000000"/>
                      <w:sz w:val="24"/>
                      <w:szCs w:val="24"/>
                      <w:lang w:eastAsia="ru-RU"/>
                    </w:rPr>
                    <w:t>–10</w:t>
                  </w:r>
                  <w:r w:rsidRPr="006E4EC2">
                    <w:rPr>
                      <w:rFonts w:ascii="Times" w:eastAsia="Times New Roman" w:hAnsi="Times" w:cs="Times"/>
                      <w:color w:val="000000"/>
                      <w:sz w:val="24"/>
                      <w:szCs w:val="24"/>
                      <w:vertAlign w:val="superscript"/>
                      <w:lang w:eastAsia="ru-RU"/>
                    </w:rPr>
                    <w:t>–8</w:t>
                  </w:r>
                </w:p>
              </w:tc>
            </w:tr>
            <w:tr w:rsidR="006E4EC2" w:rsidRPr="006E4EC2">
              <w:trPr>
                <w:tblCellSpacing w:w="7" w:type="dxa"/>
                <w:jc w:val="center"/>
              </w:trPr>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Эта-нуль-мезон</w:t>
                  </w:r>
                </w:p>
              </w:tc>
              <w:tc>
                <w:tcPr>
                  <w:tcW w:w="0" w:type="auto"/>
                  <w:gridSpan w:val="2"/>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η</w:t>
                  </w:r>
                  <w:r w:rsidRPr="006E4EC2">
                    <w:rPr>
                      <w:rFonts w:ascii="Times" w:eastAsia="Times New Roman" w:hAnsi="Times" w:cs="Times"/>
                      <w:color w:val="000000"/>
                      <w:sz w:val="24"/>
                      <w:szCs w:val="24"/>
                      <w:vertAlign w:val="superscript"/>
                      <w:lang w:eastAsia="ru-RU"/>
                    </w:rPr>
                    <w:t>0</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1074</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0</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0</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 10</w:t>
                  </w:r>
                  <w:r w:rsidRPr="006E4EC2">
                    <w:rPr>
                      <w:rFonts w:ascii="Times" w:eastAsia="Times New Roman" w:hAnsi="Times" w:cs="Times"/>
                      <w:color w:val="000000"/>
                      <w:sz w:val="24"/>
                      <w:szCs w:val="24"/>
                      <w:vertAlign w:val="superscript"/>
                      <w:lang w:eastAsia="ru-RU"/>
                    </w:rPr>
                    <w:t>–18</w:t>
                  </w:r>
                </w:p>
              </w:tc>
            </w:tr>
            <w:tr w:rsidR="006E4EC2" w:rsidRPr="006E4EC2">
              <w:trPr>
                <w:tblCellSpacing w:w="7" w:type="dxa"/>
                <w:jc w:val="center"/>
              </w:trPr>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val="restart"/>
                  <w:shd w:val="clear" w:color="auto" w:fill="BCE98F"/>
                  <w:vAlign w:val="center"/>
                  <w:hideMark/>
                </w:tcPr>
                <w:p w:rsidR="006E4EC2" w:rsidRPr="006E4EC2" w:rsidRDefault="006E4EC2" w:rsidP="006E4EC2">
                  <w:pPr>
                    <w:spacing w:after="0" w:line="240" w:lineRule="auto"/>
                    <w:jc w:val="center"/>
                    <w:rPr>
                      <w:rFonts w:ascii="Times" w:eastAsia="Times New Roman" w:hAnsi="Times" w:cs="Times"/>
                      <w:b/>
                      <w:bCs/>
                      <w:color w:val="000000"/>
                      <w:sz w:val="24"/>
                      <w:szCs w:val="24"/>
                      <w:lang w:eastAsia="ru-RU"/>
                    </w:rPr>
                  </w:pPr>
                  <w:r w:rsidRPr="006E4EC2">
                    <w:rPr>
                      <w:rFonts w:ascii="Times" w:eastAsia="Times New Roman" w:hAnsi="Times" w:cs="Times"/>
                      <w:b/>
                      <w:bCs/>
                      <w:color w:val="000000"/>
                      <w:sz w:val="24"/>
                      <w:szCs w:val="24"/>
                      <w:lang w:eastAsia="ru-RU"/>
                    </w:rPr>
                    <w:t>Барионы</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Протон</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proofErr w:type="spellStart"/>
                  <w:r w:rsidRPr="006E4EC2">
                    <w:rPr>
                      <w:rFonts w:ascii="Times" w:eastAsia="Times New Roman" w:hAnsi="Times" w:cs="Times"/>
                      <w:color w:val="000000"/>
                      <w:sz w:val="24"/>
                      <w:szCs w:val="24"/>
                      <w:lang w:eastAsia="ru-RU"/>
                    </w:rPr>
                    <w:t>p</w:t>
                  </w:r>
                  <w:proofErr w:type="spellEnd"/>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Pr>
                      <w:rFonts w:ascii="Times" w:eastAsia="Times New Roman" w:hAnsi="Times" w:cs="Times"/>
                      <w:noProof/>
                      <w:color w:val="000000"/>
                      <w:sz w:val="24"/>
                      <w:szCs w:val="24"/>
                      <w:lang w:eastAsia="ru-RU"/>
                    </w:rPr>
                    <w:drawing>
                      <wp:inline distT="0" distB="0" distL="0" distR="0">
                        <wp:extent cx="123825" cy="228600"/>
                        <wp:effectExtent l="19050" t="0" r="9525" b="0"/>
                        <wp:docPr id="8" name="Рисунок 8" descr="http://www.physics.ru/courses/op25part2/content/javagifs/632301646369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hysics.ru/courses/op25part2/content/javagifs/63230164636914-4.gif"/>
                                <pic:cNvPicPr>
                                  <a:picLocks noChangeAspect="1" noChangeArrowheads="1"/>
                                </pic:cNvPicPr>
                              </pic:nvPicPr>
                              <pic:blipFill>
                                <a:blip r:embed="rId22"/>
                                <a:srcRect/>
                                <a:stretch>
                                  <a:fillRect/>
                                </a:stretch>
                              </pic:blipFill>
                              <pic:spPr bwMode="auto">
                                <a:xfrm>
                                  <a:off x="0" y="0"/>
                                  <a:ext cx="123825" cy="228600"/>
                                </a:xfrm>
                                <a:prstGeom prst="rect">
                                  <a:avLst/>
                                </a:prstGeom>
                                <a:noFill/>
                                <a:ln w="9525">
                                  <a:noFill/>
                                  <a:miter lim="800000"/>
                                  <a:headEnd/>
                                  <a:tailEnd/>
                                </a:ln>
                              </pic:spPr>
                            </pic:pic>
                          </a:graphicData>
                        </a:graphic>
                      </wp:inline>
                    </w:drawing>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1836,1</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      –1</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 / 2</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Стабилен</w:t>
                  </w:r>
                </w:p>
              </w:tc>
            </w:tr>
            <w:tr w:rsidR="006E4EC2" w:rsidRPr="006E4EC2">
              <w:trPr>
                <w:tblCellSpacing w:w="7" w:type="dxa"/>
                <w:jc w:val="center"/>
              </w:trPr>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Нейтрон</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proofErr w:type="spellStart"/>
                  <w:r w:rsidRPr="006E4EC2">
                    <w:rPr>
                      <w:rFonts w:ascii="Times" w:eastAsia="Times New Roman" w:hAnsi="Times" w:cs="Times"/>
                      <w:color w:val="000000"/>
                      <w:sz w:val="24"/>
                      <w:szCs w:val="24"/>
                      <w:lang w:eastAsia="ru-RU"/>
                    </w:rPr>
                    <w:t>n</w:t>
                  </w:r>
                  <w:proofErr w:type="spellEnd"/>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Pr>
                      <w:rFonts w:ascii="Times" w:eastAsia="Times New Roman" w:hAnsi="Times" w:cs="Times"/>
                      <w:noProof/>
                      <w:color w:val="000000"/>
                      <w:sz w:val="24"/>
                      <w:szCs w:val="24"/>
                      <w:lang w:eastAsia="ru-RU"/>
                    </w:rPr>
                    <w:drawing>
                      <wp:inline distT="0" distB="0" distL="0" distR="0">
                        <wp:extent cx="123825" cy="228600"/>
                        <wp:effectExtent l="19050" t="0" r="9525" b="0"/>
                        <wp:docPr id="9" name="Рисунок 9" descr="http://www.physics.ru/courses/op25part2/content/javagifs/632301646369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hysics.ru/courses/op25part2/content/javagifs/63230164636914-5.gif"/>
                                <pic:cNvPicPr>
                                  <a:picLocks noChangeAspect="1" noChangeArrowheads="1"/>
                                </pic:cNvPicPr>
                              </pic:nvPicPr>
                              <pic:blipFill>
                                <a:blip r:embed="rId23"/>
                                <a:srcRect/>
                                <a:stretch>
                                  <a:fillRect/>
                                </a:stretch>
                              </pic:blipFill>
                              <pic:spPr bwMode="auto">
                                <a:xfrm>
                                  <a:off x="0" y="0"/>
                                  <a:ext cx="123825" cy="228600"/>
                                </a:xfrm>
                                <a:prstGeom prst="rect">
                                  <a:avLst/>
                                </a:prstGeom>
                                <a:noFill/>
                                <a:ln w="9525">
                                  <a:noFill/>
                                  <a:miter lim="800000"/>
                                  <a:headEnd/>
                                  <a:tailEnd/>
                                </a:ln>
                              </pic:spPr>
                            </pic:pic>
                          </a:graphicData>
                        </a:graphic>
                      </wp:inline>
                    </w:drawing>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1838,6</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0</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 / 2</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898</w:t>
                  </w:r>
                </w:p>
              </w:tc>
            </w:tr>
            <w:tr w:rsidR="006E4EC2" w:rsidRPr="006E4EC2">
              <w:trPr>
                <w:tblCellSpacing w:w="7" w:type="dxa"/>
                <w:jc w:val="center"/>
              </w:trPr>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Лямбда-гиперон</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Λ</w:t>
                  </w:r>
                  <w:r w:rsidRPr="006E4EC2">
                    <w:rPr>
                      <w:rFonts w:ascii="Times" w:eastAsia="Times New Roman" w:hAnsi="Times" w:cs="Times"/>
                      <w:color w:val="000000"/>
                      <w:sz w:val="24"/>
                      <w:szCs w:val="24"/>
                      <w:vertAlign w:val="superscript"/>
                      <w:lang w:eastAsia="ru-RU"/>
                    </w:rPr>
                    <w:t>0</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Pr>
                      <w:rFonts w:ascii="Times" w:eastAsia="Times New Roman" w:hAnsi="Times" w:cs="Times"/>
                      <w:noProof/>
                      <w:color w:val="000000"/>
                      <w:sz w:val="24"/>
                      <w:szCs w:val="24"/>
                      <w:lang w:eastAsia="ru-RU"/>
                    </w:rPr>
                    <w:drawing>
                      <wp:inline distT="0" distB="0" distL="0" distR="0">
                        <wp:extent cx="228600" cy="247650"/>
                        <wp:effectExtent l="19050" t="0" r="0" b="0"/>
                        <wp:docPr id="10" name="Рисунок 10" descr="http://www.physics.ru/courses/op25part2/content/javagifs/6323016463692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hysics.ru/courses/op25part2/content/javagifs/63230164636924-6.gif"/>
                                <pic:cNvPicPr>
                                  <a:picLocks noChangeAspect="1" noChangeArrowheads="1"/>
                                </pic:cNvPicPr>
                              </pic:nvPicPr>
                              <pic:blipFill>
                                <a:blip r:embed="rId24"/>
                                <a:srcRect/>
                                <a:stretch>
                                  <a:fillRect/>
                                </a:stretch>
                              </pic:blipFill>
                              <pic:spPr bwMode="auto">
                                <a:xfrm>
                                  <a:off x="0" y="0"/>
                                  <a:ext cx="228600" cy="247650"/>
                                </a:xfrm>
                                <a:prstGeom prst="rect">
                                  <a:avLst/>
                                </a:prstGeom>
                                <a:noFill/>
                                <a:ln w="9525">
                                  <a:noFill/>
                                  <a:miter lim="800000"/>
                                  <a:headEnd/>
                                  <a:tailEnd/>
                                </a:ln>
                              </pic:spPr>
                            </pic:pic>
                          </a:graphicData>
                        </a:graphic>
                      </wp:inline>
                    </w:drawing>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2183,1</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0</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 / 2</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2,63∙10</w:t>
                  </w:r>
                  <w:r w:rsidRPr="006E4EC2">
                    <w:rPr>
                      <w:rFonts w:ascii="Times" w:eastAsia="Times New Roman" w:hAnsi="Times" w:cs="Times"/>
                      <w:color w:val="000000"/>
                      <w:sz w:val="24"/>
                      <w:szCs w:val="24"/>
                      <w:vertAlign w:val="superscript"/>
                      <w:lang w:eastAsia="ru-RU"/>
                    </w:rPr>
                    <w:t>–10</w:t>
                  </w:r>
                </w:p>
              </w:tc>
            </w:tr>
            <w:tr w:rsidR="006E4EC2" w:rsidRPr="006E4EC2">
              <w:trPr>
                <w:tblCellSpacing w:w="7" w:type="dxa"/>
                <w:jc w:val="center"/>
              </w:trPr>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val="restart"/>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proofErr w:type="spellStart"/>
                  <w:proofErr w:type="gramStart"/>
                  <w:r w:rsidRPr="006E4EC2">
                    <w:rPr>
                      <w:rFonts w:ascii="Times" w:eastAsia="Times New Roman" w:hAnsi="Times" w:cs="Times"/>
                      <w:color w:val="000000"/>
                      <w:sz w:val="24"/>
                      <w:szCs w:val="24"/>
                      <w:lang w:eastAsia="ru-RU"/>
                    </w:rPr>
                    <w:t>Сигма-гипероны</w:t>
                  </w:r>
                  <w:proofErr w:type="spellEnd"/>
                  <w:proofErr w:type="gramEnd"/>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Σ</w:t>
                  </w:r>
                  <w:r w:rsidRPr="006E4EC2">
                    <w:rPr>
                      <w:rFonts w:ascii="Times" w:eastAsia="Times New Roman" w:hAnsi="Times" w:cs="Times"/>
                      <w:color w:val="000000"/>
                      <w:sz w:val="24"/>
                      <w:szCs w:val="24"/>
                      <w:vertAlign w:val="superscript"/>
                      <w:lang w:eastAsia="ru-RU"/>
                    </w:rPr>
                    <w:t> +</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Pr>
                      <w:rFonts w:ascii="Times" w:eastAsia="Times New Roman" w:hAnsi="Times" w:cs="Times"/>
                      <w:noProof/>
                      <w:color w:val="000000"/>
                      <w:sz w:val="24"/>
                      <w:szCs w:val="24"/>
                      <w:lang w:eastAsia="ru-RU"/>
                    </w:rPr>
                    <w:drawing>
                      <wp:inline distT="0" distB="0" distL="0" distR="0">
                        <wp:extent cx="219075" cy="228600"/>
                        <wp:effectExtent l="19050" t="0" r="9525" b="0"/>
                        <wp:docPr id="11" name="Рисунок 11" descr="http://www.physics.ru/courses/op25part2/content/javagifs/6323016463693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hysics.ru/courses/op25part2/content/javagifs/63230164636934-7.gif"/>
                                <pic:cNvPicPr>
                                  <a:picLocks noChangeAspect="1" noChangeArrowheads="1"/>
                                </pic:cNvPicPr>
                              </pic:nvPicPr>
                              <pic:blipFill>
                                <a:blip r:embed="rId25"/>
                                <a:srcRect/>
                                <a:stretch>
                                  <a:fillRect/>
                                </a:stretch>
                              </pic:blipFill>
                              <pic:spPr bwMode="auto">
                                <a:xfrm>
                                  <a:off x="0" y="0"/>
                                  <a:ext cx="219075" cy="228600"/>
                                </a:xfrm>
                                <a:prstGeom prst="rect">
                                  <a:avLst/>
                                </a:prstGeom>
                                <a:noFill/>
                                <a:ln w="9525">
                                  <a:noFill/>
                                  <a:miter lim="800000"/>
                                  <a:headEnd/>
                                  <a:tailEnd/>
                                </a:ln>
                              </pic:spPr>
                            </pic:pic>
                          </a:graphicData>
                        </a:graphic>
                      </wp:inline>
                    </w:drawing>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2327,6</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      –1</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 / 2</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0,8∙10</w:t>
                  </w:r>
                  <w:r w:rsidRPr="006E4EC2">
                    <w:rPr>
                      <w:rFonts w:ascii="Times" w:eastAsia="Times New Roman" w:hAnsi="Times" w:cs="Times"/>
                      <w:color w:val="000000"/>
                      <w:sz w:val="24"/>
                      <w:szCs w:val="24"/>
                      <w:vertAlign w:val="superscript"/>
                      <w:lang w:eastAsia="ru-RU"/>
                    </w:rPr>
                    <w:t>–10</w:t>
                  </w:r>
                </w:p>
              </w:tc>
            </w:tr>
            <w:tr w:rsidR="006E4EC2" w:rsidRPr="006E4EC2">
              <w:trPr>
                <w:tblCellSpacing w:w="7" w:type="dxa"/>
                <w:jc w:val="center"/>
              </w:trPr>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color w:val="000000"/>
                      <w:sz w:val="24"/>
                      <w:szCs w:val="24"/>
                      <w:lang w:eastAsia="ru-RU"/>
                    </w:rPr>
                  </w:pP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Σ</w:t>
                  </w:r>
                  <w:r w:rsidRPr="006E4EC2">
                    <w:rPr>
                      <w:rFonts w:ascii="Times" w:eastAsia="Times New Roman" w:hAnsi="Times" w:cs="Times"/>
                      <w:color w:val="000000"/>
                      <w:sz w:val="24"/>
                      <w:szCs w:val="24"/>
                      <w:vertAlign w:val="superscript"/>
                      <w:lang w:eastAsia="ru-RU"/>
                    </w:rPr>
                    <w:t> 0</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Pr>
                      <w:rFonts w:ascii="Times" w:eastAsia="Times New Roman" w:hAnsi="Times" w:cs="Times"/>
                      <w:noProof/>
                      <w:color w:val="000000"/>
                      <w:sz w:val="24"/>
                      <w:szCs w:val="24"/>
                      <w:lang w:eastAsia="ru-RU"/>
                    </w:rPr>
                    <w:drawing>
                      <wp:inline distT="0" distB="0" distL="0" distR="0">
                        <wp:extent cx="200025" cy="228600"/>
                        <wp:effectExtent l="19050" t="0" r="9525" b="0"/>
                        <wp:docPr id="12" name="Рисунок 12" descr="http://www.physics.ru/courses/op25part2/content/javagifs/6323016463693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hysics.ru/courses/op25part2/content/javagifs/63230164636934-8.gif"/>
                                <pic:cNvPicPr>
                                  <a:picLocks noChangeAspect="1" noChangeArrowheads="1"/>
                                </pic:cNvPicPr>
                              </pic:nvPicPr>
                              <pic:blipFill>
                                <a:blip r:embed="rId26"/>
                                <a:srcRect/>
                                <a:stretch>
                                  <a:fillRect/>
                                </a:stretch>
                              </pic:blipFill>
                              <pic:spPr bwMode="auto">
                                <a:xfrm>
                                  <a:off x="0" y="0"/>
                                  <a:ext cx="200025" cy="228600"/>
                                </a:xfrm>
                                <a:prstGeom prst="rect">
                                  <a:avLst/>
                                </a:prstGeom>
                                <a:noFill/>
                                <a:ln w="9525">
                                  <a:noFill/>
                                  <a:miter lim="800000"/>
                                  <a:headEnd/>
                                  <a:tailEnd/>
                                </a:ln>
                              </pic:spPr>
                            </pic:pic>
                          </a:graphicData>
                        </a:graphic>
                      </wp:inline>
                    </w:drawing>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2333,6</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0</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 / 2</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7,4∙10</w:t>
                  </w:r>
                  <w:r w:rsidRPr="006E4EC2">
                    <w:rPr>
                      <w:rFonts w:ascii="Times" w:eastAsia="Times New Roman" w:hAnsi="Times" w:cs="Times"/>
                      <w:color w:val="000000"/>
                      <w:sz w:val="24"/>
                      <w:szCs w:val="24"/>
                      <w:vertAlign w:val="superscript"/>
                      <w:lang w:eastAsia="ru-RU"/>
                    </w:rPr>
                    <w:t>–20</w:t>
                  </w:r>
                </w:p>
              </w:tc>
            </w:tr>
            <w:tr w:rsidR="006E4EC2" w:rsidRPr="006E4EC2">
              <w:trPr>
                <w:tblCellSpacing w:w="7" w:type="dxa"/>
                <w:jc w:val="center"/>
              </w:trPr>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color w:val="000000"/>
                      <w:sz w:val="24"/>
                      <w:szCs w:val="24"/>
                      <w:lang w:eastAsia="ru-RU"/>
                    </w:rPr>
                  </w:pP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Σ</w:t>
                  </w:r>
                  <w:r w:rsidRPr="006E4EC2">
                    <w:rPr>
                      <w:rFonts w:ascii="Times" w:eastAsia="Times New Roman" w:hAnsi="Times" w:cs="Times"/>
                      <w:color w:val="000000"/>
                      <w:sz w:val="24"/>
                      <w:szCs w:val="24"/>
                      <w:vertAlign w:val="superscript"/>
                      <w:lang w:eastAsia="ru-RU"/>
                    </w:rPr>
                    <w:t> –</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Pr>
                      <w:rFonts w:ascii="Times" w:eastAsia="Times New Roman" w:hAnsi="Times" w:cs="Times"/>
                      <w:noProof/>
                      <w:color w:val="000000"/>
                      <w:sz w:val="24"/>
                      <w:szCs w:val="24"/>
                      <w:lang w:eastAsia="ru-RU"/>
                    </w:rPr>
                    <w:drawing>
                      <wp:inline distT="0" distB="0" distL="0" distR="0">
                        <wp:extent cx="219075" cy="228600"/>
                        <wp:effectExtent l="19050" t="0" r="9525" b="0"/>
                        <wp:docPr id="13" name="Рисунок 13" descr="http://www.physics.ru/courses/op25part2/content/javagifs/6323016463694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hysics.ru/courses/op25part2/content/javagifs/63230164636944-9.gif"/>
                                <pic:cNvPicPr>
                                  <a:picLocks noChangeAspect="1" noChangeArrowheads="1"/>
                                </pic:cNvPicPr>
                              </pic:nvPicPr>
                              <pic:blipFill>
                                <a:blip r:embed="rId27"/>
                                <a:srcRect/>
                                <a:stretch>
                                  <a:fillRect/>
                                </a:stretch>
                              </pic:blipFill>
                              <pic:spPr bwMode="auto">
                                <a:xfrm>
                                  <a:off x="0" y="0"/>
                                  <a:ext cx="219075" cy="228600"/>
                                </a:xfrm>
                                <a:prstGeom prst="rect">
                                  <a:avLst/>
                                </a:prstGeom>
                                <a:noFill/>
                                <a:ln w="9525">
                                  <a:noFill/>
                                  <a:miter lim="800000"/>
                                  <a:headEnd/>
                                  <a:tailEnd/>
                                </a:ln>
                              </pic:spPr>
                            </pic:pic>
                          </a:graphicData>
                        </a:graphic>
                      </wp:inline>
                    </w:drawing>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2343,1</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      1</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 / 2</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1,48∙10</w:t>
                  </w:r>
                  <w:r w:rsidRPr="006E4EC2">
                    <w:rPr>
                      <w:rFonts w:ascii="Times" w:eastAsia="Times New Roman" w:hAnsi="Times" w:cs="Times"/>
                      <w:color w:val="000000"/>
                      <w:sz w:val="24"/>
                      <w:szCs w:val="24"/>
                      <w:vertAlign w:val="superscript"/>
                      <w:lang w:eastAsia="ru-RU"/>
                    </w:rPr>
                    <w:t>–10</w:t>
                  </w:r>
                </w:p>
              </w:tc>
            </w:tr>
            <w:tr w:rsidR="006E4EC2" w:rsidRPr="006E4EC2">
              <w:trPr>
                <w:tblCellSpacing w:w="7" w:type="dxa"/>
                <w:jc w:val="center"/>
              </w:trPr>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val="restart"/>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proofErr w:type="spellStart"/>
                  <w:r w:rsidRPr="006E4EC2">
                    <w:rPr>
                      <w:rFonts w:ascii="Times" w:eastAsia="Times New Roman" w:hAnsi="Times" w:cs="Times"/>
                      <w:color w:val="000000"/>
                      <w:sz w:val="24"/>
                      <w:szCs w:val="24"/>
                      <w:lang w:eastAsia="ru-RU"/>
                    </w:rPr>
                    <w:t>Кси-гипероны</w:t>
                  </w:r>
                  <w:proofErr w:type="spellEnd"/>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Ξ</w:t>
                  </w:r>
                  <w:r w:rsidRPr="006E4EC2">
                    <w:rPr>
                      <w:rFonts w:ascii="Times" w:eastAsia="Times New Roman" w:hAnsi="Times" w:cs="Times"/>
                      <w:color w:val="000000"/>
                      <w:sz w:val="24"/>
                      <w:szCs w:val="24"/>
                      <w:vertAlign w:val="superscript"/>
                      <w:lang w:eastAsia="ru-RU"/>
                    </w:rPr>
                    <w:t> 0</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Pr>
                      <w:rFonts w:ascii="Times" w:eastAsia="Times New Roman" w:hAnsi="Times" w:cs="Times"/>
                      <w:noProof/>
                      <w:color w:val="000000"/>
                      <w:sz w:val="24"/>
                      <w:szCs w:val="24"/>
                      <w:lang w:eastAsia="ru-RU"/>
                    </w:rPr>
                    <w:drawing>
                      <wp:inline distT="0" distB="0" distL="0" distR="0">
                        <wp:extent cx="190500" cy="228600"/>
                        <wp:effectExtent l="19050" t="0" r="0" b="0"/>
                        <wp:docPr id="14" name="Рисунок 14" descr="http://www.physics.ru/courses/op25part2/content/javagifs/63230164636984-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hysics.ru/courses/op25part2/content/javagifs/63230164636984-10.gif"/>
                                <pic:cNvPicPr>
                                  <a:picLocks noChangeAspect="1" noChangeArrowheads="1"/>
                                </pic:cNvPicPr>
                              </pic:nvPicPr>
                              <pic:blipFill>
                                <a:blip r:embed="rId28"/>
                                <a:srcRect/>
                                <a:stretch>
                                  <a:fillRect/>
                                </a:stretch>
                              </pic:blipFill>
                              <pic:spPr bwMode="auto">
                                <a:xfrm>
                                  <a:off x="0" y="0"/>
                                  <a:ext cx="190500" cy="228600"/>
                                </a:xfrm>
                                <a:prstGeom prst="rect">
                                  <a:avLst/>
                                </a:prstGeom>
                                <a:noFill/>
                                <a:ln w="9525">
                                  <a:noFill/>
                                  <a:miter lim="800000"/>
                                  <a:headEnd/>
                                  <a:tailEnd/>
                                </a:ln>
                              </pic:spPr>
                            </pic:pic>
                          </a:graphicData>
                        </a:graphic>
                      </wp:inline>
                    </w:drawing>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2572,8</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0</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 / 2</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2,9∙10</w:t>
                  </w:r>
                  <w:r w:rsidRPr="006E4EC2">
                    <w:rPr>
                      <w:rFonts w:ascii="Times" w:eastAsia="Times New Roman" w:hAnsi="Times" w:cs="Times"/>
                      <w:color w:val="000000"/>
                      <w:sz w:val="24"/>
                      <w:szCs w:val="24"/>
                      <w:vertAlign w:val="superscript"/>
                      <w:lang w:eastAsia="ru-RU"/>
                    </w:rPr>
                    <w:t>–10</w:t>
                  </w:r>
                </w:p>
              </w:tc>
            </w:tr>
            <w:tr w:rsidR="006E4EC2" w:rsidRPr="006E4EC2">
              <w:trPr>
                <w:tblCellSpacing w:w="7" w:type="dxa"/>
                <w:jc w:val="center"/>
              </w:trPr>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color w:val="000000"/>
                      <w:sz w:val="24"/>
                      <w:szCs w:val="24"/>
                      <w:lang w:eastAsia="ru-RU"/>
                    </w:rPr>
                  </w:pP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Ξ</w:t>
                  </w:r>
                  <w:r w:rsidRPr="006E4EC2">
                    <w:rPr>
                      <w:rFonts w:ascii="Times" w:eastAsia="Times New Roman" w:hAnsi="Times" w:cs="Times"/>
                      <w:color w:val="000000"/>
                      <w:sz w:val="24"/>
                      <w:szCs w:val="24"/>
                      <w:vertAlign w:val="superscript"/>
                      <w:lang w:eastAsia="ru-RU"/>
                    </w:rPr>
                    <w:t> –</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Pr>
                      <w:rFonts w:ascii="Times" w:eastAsia="Times New Roman" w:hAnsi="Times" w:cs="Times"/>
                      <w:noProof/>
                      <w:color w:val="000000"/>
                      <w:sz w:val="24"/>
                      <w:szCs w:val="24"/>
                      <w:lang w:eastAsia="ru-RU"/>
                    </w:rPr>
                    <w:drawing>
                      <wp:inline distT="0" distB="0" distL="0" distR="0">
                        <wp:extent cx="209550" cy="228600"/>
                        <wp:effectExtent l="19050" t="0" r="0" b="0"/>
                        <wp:docPr id="15" name="Рисунок 15" descr="http://www.physics.ru/courses/op25part2/content/javagifs/6323016463699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hysics.ru/courses/op25part2/content/javagifs/63230164636994-11.gif"/>
                                <pic:cNvPicPr>
                                  <a:picLocks noChangeAspect="1" noChangeArrowheads="1"/>
                                </pic:cNvPicPr>
                              </pic:nvPicPr>
                              <pic:blipFill>
                                <a:blip r:embed="rId29"/>
                                <a:srcRect/>
                                <a:stretch>
                                  <a:fillRect/>
                                </a:stretch>
                              </pic:blipFill>
                              <pic:spPr bwMode="auto">
                                <a:xfrm>
                                  <a:off x="0" y="0"/>
                                  <a:ext cx="209550" cy="228600"/>
                                </a:xfrm>
                                <a:prstGeom prst="rect">
                                  <a:avLst/>
                                </a:prstGeom>
                                <a:noFill/>
                                <a:ln w="9525">
                                  <a:noFill/>
                                  <a:miter lim="800000"/>
                                  <a:headEnd/>
                                  <a:tailEnd/>
                                </a:ln>
                              </pic:spPr>
                            </pic:pic>
                          </a:graphicData>
                        </a:graphic>
                      </wp:inline>
                    </w:drawing>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2585,6</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      1</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 / 2</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1,64∙10</w:t>
                  </w:r>
                  <w:r w:rsidRPr="006E4EC2">
                    <w:rPr>
                      <w:rFonts w:ascii="Times" w:eastAsia="Times New Roman" w:hAnsi="Times" w:cs="Times"/>
                      <w:color w:val="000000"/>
                      <w:sz w:val="24"/>
                      <w:szCs w:val="24"/>
                      <w:vertAlign w:val="superscript"/>
                      <w:lang w:eastAsia="ru-RU"/>
                    </w:rPr>
                    <w:t>–10</w:t>
                  </w:r>
                </w:p>
              </w:tc>
            </w:tr>
            <w:tr w:rsidR="006E4EC2" w:rsidRPr="006E4EC2">
              <w:trPr>
                <w:tblCellSpacing w:w="7" w:type="dxa"/>
                <w:jc w:val="center"/>
              </w:trPr>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vMerge/>
                  <w:shd w:val="clear" w:color="auto" w:fill="000000"/>
                  <w:vAlign w:val="center"/>
                  <w:hideMark/>
                </w:tcPr>
                <w:p w:rsidR="006E4EC2" w:rsidRPr="006E4EC2" w:rsidRDefault="006E4EC2" w:rsidP="006E4EC2">
                  <w:pPr>
                    <w:spacing w:after="0" w:line="240" w:lineRule="auto"/>
                    <w:rPr>
                      <w:rFonts w:ascii="Times" w:eastAsia="Times New Roman" w:hAnsi="Times" w:cs="Times"/>
                      <w:b/>
                      <w:bCs/>
                      <w:color w:val="000000"/>
                      <w:sz w:val="24"/>
                      <w:szCs w:val="24"/>
                      <w:lang w:eastAsia="ru-RU"/>
                    </w:rPr>
                  </w:pP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Омега-минус-гиперон</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Ω</w:t>
                  </w:r>
                  <w:r w:rsidRPr="006E4EC2">
                    <w:rPr>
                      <w:rFonts w:ascii="Times" w:eastAsia="Times New Roman" w:hAnsi="Times" w:cs="Times"/>
                      <w:color w:val="000000"/>
                      <w:sz w:val="24"/>
                      <w:szCs w:val="24"/>
                      <w:vertAlign w:val="superscript"/>
                      <w:lang w:eastAsia="ru-RU"/>
                    </w:rPr>
                    <w:t>–</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Pr>
                      <w:rFonts w:ascii="Times" w:eastAsia="Times New Roman" w:hAnsi="Times" w:cs="Times"/>
                      <w:noProof/>
                      <w:color w:val="000000"/>
                      <w:sz w:val="24"/>
                      <w:szCs w:val="24"/>
                      <w:lang w:eastAsia="ru-RU"/>
                    </w:rPr>
                    <w:drawing>
                      <wp:inline distT="0" distB="0" distL="0" distR="0">
                        <wp:extent cx="228600" cy="228600"/>
                        <wp:effectExtent l="19050" t="0" r="0" b="0"/>
                        <wp:docPr id="16" name="Рисунок 16" descr="http://www.physics.ru/courses/op25part2/content/javagifs/63230164637004-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hysics.ru/courses/op25part2/content/javagifs/63230164637004-12.gif"/>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3273</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      1</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1 / 2</w:t>
                  </w:r>
                </w:p>
              </w:tc>
              <w:tc>
                <w:tcPr>
                  <w:tcW w:w="0" w:type="auto"/>
                  <w:shd w:val="clear" w:color="auto" w:fill="EDFFDB"/>
                  <w:vAlign w:val="center"/>
                  <w:hideMark/>
                </w:tcPr>
                <w:p w:rsidR="006E4EC2" w:rsidRPr="006E4EC2" w:rsidRDefault="006E4EC2" w:rsidP="006E4EC2">
                  <w:pPr>
                    <w:spacing w:after="0" w:line="240" w:lineRule="auto"/>
                    <w:jc w:val="center"/>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0,82∙10</w:t>
                  </w:r>
                  <w:r w:rsidRPr="006E4EC2">
                    <w:rPr>
                      <w:rFonts w:ascii="Times" w:eastAsia="Times New Roman" w:hAnsi="Times" w:cs="Times"/>
                      <w:color w:val="000000"/>
                      <w:sz w:val="24"/>
                      <w:szCs w:val="24"/>
                      <w:vertAlign w:val="superscript"/>
                      <w:lang w:eastAsia="ru-RU"/>
                    </w:rPr>
                    <w:t>–11</w:t>
                  </w:r>
                </w:p>
              </w:tc>
            </w:tr>
          </w:tbl>
          <w:p w:rsidR="006E4EC2" w:rsidRPr="006E4EC2" w:rsidRDefault="006E4EC2" w:rsidP="006E4EC2">
            <w:pPr>
              <w:spacing w:after="0" w:line="240" w:lineRule="auto"/>
              <w:rPr>
                <w:rFonts w:ascii="Times New Roman" w:eastAsia="Times New Roman" w:hAnsi="Times New Roman" w:cs="Times New Roman"/>
                <w:sz w:val="24"/>
                <w:szCs w:val="24"/>
                <w:lang w:eastAsia="ru-RU"/>
              </w:rPr>
            </w:pPr>
          </w:p>
        </w:tc>
      </w:tr>
      <w:tr w:rsidR="006E4EC2" w:rsidRPr="006E4EC2" w:rsidTr="006E4EC2">
        <w:trPr>
          <w:tblCellSpacing w:w="15" w:type="dxa"/>
          <w:jc w:val="center"/>
        </w:trPr>
        <w:tc>
          <w:tcPr>
            <w:tcW w:w="0" w:type="auto"/>
            <w:vAlign w:val="center"/>
            <w:hideMark/>
          </w:tcPr>
          <w:p w:rsidR="006E4EC2" w:rsidRPr="006E4EC2" w:rsidRDefault="006E4EC2" w:rsidP="006E4EC2">
            <w:pPr>
              <w:spacing w:after="0" w:line="240" w:lineRule="auto"/>
              <w:jc w:val="center"/>
              <w:rPr>
                <w:rFonts w:ascii="Times" w:eastAsia="Times New Roman" w:hAnsi="Times" w:cs="Times"/>
                <w:sz w:val="21"/>
                <w:szCs w:val="21"/>
                <w:lang w:eastAsia="ru-RU"/>
              </w:rPr>
            </w:pPr>
            <w:r w:rsidRPr="006E4EC2">
              <w:rPr>
                <w:rFonts w:ascii="Times" w:eastAsia="Times New Roman" w:hAnsi="Times" w:cs="Times"/>
                <w:sz w:val="21"/>
                <w:lang w:eastAsia="ru-RU"/>
              </w:rPr>
              <w:lastRenderedPageBreak/>
              <w:t>Таблица 6.9.1</w:t>
            </w:r>
          </w:p>
        </w:tc>
      </w:tr>
    </w:tbl>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Элементарные частицы объединяются в три группы: </w:t>
      </w:r>
      <w:bookmarkStart w:id="10" w:name="11"/>
      <w:bookmarkEnd w:id="10"/>
      <w:r w:rsidRPr="006E4EC2">
        <w:rPr>
          <w:rFonts w:ascii="Times" w:eastAsia="Times New Roman" w:hAnsi="Times" w:cs="Times"/>
          <w:b/>
          <w:bCs/>
          <w:i/>
          <w:iCs/>
          <w:color w:val="124815"/>
          <w:sz w:val="24"/>
          <w:szCs w:val="24"/>
          <w:lang w:eastAsia="ru-RU"/>
        </w:rPr>
        <w:t>фотоны</w:t>
      </w:r>
      <w:r w:rsidRPr="006E4EC2">
        <w:rPr>
          <w:rFonts w:ascii="Times" w:eastAsia="Times New Roman" w:hAnsi="Times" w:cs="Times"/>
          <w:color w:val="000000"/>
          <w:sz w:val="24"/>
          <w:szCs w:val="24"/>
          <w:lang w:eastAsia="ru-RU"/>
        </w:rPr>
        <w:t>, </w:t>
      </w:r>
      <w:bookmarkStart w:id="11" w:name="12"/>
      <w:bookmarkEnd w:id="11"/>
      <w:r w:rsidRPr="006E4EC2">
        <w:rPr>
          <w:rFonts w:ascii="Times" w:eastAsia="Times New Roman" w:hAnsi="Times" w:cs="Times"/>
          <w:b/>
          <w:bCs/>
          <w:i/>
          <w:iCs/>
          <w:color w:val="124815"/>
          <w:sz w:val="24"/>
          <w:szCs w:val="24"/>
          <w:lang w:eastAsia="ru-RU"/>
        </w:rPr>
        <w:t>лептоны</w:t>
      </w:r>
      <w:r w:rsidRPr="006E4EC2">
        <w:rPr>
          <w:rFonts w:ascii="Times" w:eastAsia="Times New Roman" w:hAnsi="Times" w:cs="Times"/>
          <w:color w:val="000000"/>
          <w:sz w:val="24"/>
          <w:szCs w:val="24"/>
          <w:lang w:eastAsia="ru-RU"/>
        </w:rPr>
        <w:t> и </w:t>
      </w:r>
      <w:bookmarkStart w:id="12" w:name="13"/>
      <w:bookmarkEnd w:id="12"/>
      <w:r w:rsidRPr="006E4EC2">
        <w:rPr>
          <w:rFonts w:ascii="Times" w:eastAsia="Times New Roman" w:hAnsi="Times" w:cs="Times"/>
          <w:b/>
          <w:bCs/>
          <w:i/>
          <w:iCs/>
          <w:color w:val="124815"/>
          <w:sz w:val="24"/>
          <w:szCs w:val="24"/>
          <w:lang w:eastAsia="ru-RU"/>
        </w:rPr>
        <w:t>адроны</w:t>
      </w:r>
      <w:r w:rsidRPr="006E4EC2">
        <w:rPr>
          <w:rFonts w:ascii="Times" w:eastAsia="Times New Roman" w:hAnsi="Times" w:cs="Times"/>
          <w:color w:val="000000"/>
          <w:sz w:val="24"/>
          <w:szCs w:val="24"/>
          <w:lang w:eastAsia="ru-RU"/>
        </w:rPr>
        <w:t>.</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К группе </w:t>
      </w:r>
      <w:r w:rsidRPr="006E4EC2">
        <w:rPr>
          <w:rFonts w:ascii="Times" w:eastAsia="Times New Roman" w:hAnsi="Times" w:cs="Times"/>
          <w:b/>
          <w:bCs/>
          <w:color w:val="000000"/>
          <w:sz w:val="24"/>
          <w:szCs w:val="24"/>
          <w:lang w:eastAsia="ru-RU"/>
        </w:rPr>
        <w:t>фотонов</w:t>
      </w:r>
      <w:r w:rsidRPr="006E4EC2">
        <w:rPr>
          <w:rFonts w:ascii="Times" w:eastAsia="Times New Roman" w:hAnsi="Times" w:cs="Times"/>
          <w:color w:val="000000"/>
          <w:sz w:val="24"/>
          <w:szCs w:val="24"/>
          <w:lang w:eastAsia="ru-RU"/>
        </w:rPr>
        <w:t> относится единственная частица – фотон, которая является носителем электромагнитного взаимодействия.</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Следующая группа состоит из легких частиц – </w:t>
      </w:r>
      <w:r w:rsidRPr="006E4EC2">
        <w:rPr>
          <w:rFonts w:ascii="Times" w:eastAsia="Times New Roman" w:hAnsi="Times" w:cs="Times"/>
          <w:b/>
          <w:bCs/>
          <w:color w:val="000000"/>
          <w:sz w:val="24"/>
          <w:szCs w:val="24"/>
          <w:lang w:eastAsia="ru-RU"/>
        </w:rPr>
        <w:t>лептонов</w:t>
      </w:r>
      <w:r w:rsidRPr="006E4EC2">
        <w:rPr>
          <w:rFonts w:ascii="Times" w:eastAsia="Times New Roman" w:hAnsi="Times" w:cs="Times"/>
          <w:color w:val="000000"/>
          <w:sz w:val="24"/>
          <w:szCs w:val="24"/>
          <w:lang w:eastAsia="ru-RU"/>
        </w:rPr>
        <w:t xml:space="preserve">. В эту группу входят два сорта нейтрино (электронное и </w:t>
      </w:r>
      <w:proofErr w:type="spellStart"/>
      <w:r w:rsidRPr="006E4EC2">
        <w:rPr>
          <w:rFonts w:ascii="Times" w:eastAsia="Times New Roman" w:hAnsi="Times" w:cs="Times"/>
          <w:color w:val="000000"/>
          <w:sz w:val="24"/>
          <w:szCs w:val="24"/>
          <w:lang w:eastAsia="ru-RU"/>
        </w:rPr>
        <w:t>мюонное</w:t>
      </w:r>
      <w:proofErr w:type="spellEnd"/>
      <w:r w:rsidRPr="006E4EC2">
        <w:rPr>
          <w:rFonts w:ascii="Times" w:eastAsia="Times New Roman" w:hAnsi="Times" w:cs="Times"/>
          <w:color w:val="000000"/>
          <w:sz w:val="24"/>
          <w:szCs w:val="24"/>
          <w:lang w:eastAsia="ru-RU"/>
        </w:rPr>
        <w:t xml:space="preserve">), электрон и </w:t>
      </w:r>
      <w:proofErr w:type="gramStart"/>
      <w:r w:rsidRPr="006E4EC2">
        <w:rPr>
          <w:rFonts w:ascii="Times" w:eastAsia="Times New Roman" w:hAnsi="Times" w:cs="Times"/>
          <w:color w:val="000000"/>
          <w:sz w:val="24"/>
          <w:szCs w:val="24"/>
          <w:lang w:eastAsia="ru-RU"/>
        </w:rPr>
        <w:t>μ-</w:t>
      </w:r>
      <w:proofErr w:type="gramEnd"/>
      <w:r w:rsidRPr="006E4EC2">
        <w:rPr>
          <w:rFonts w:ascii="Times" w:eastAsia="Times New Roman" w:hAnsi="Times" w:cs="Times"/>
          <w:color w:val="000000"/>
          <w:sz w:val="24"/>
          <w:szCs w:val="24"/>
          <w:lang w:eastAsia="ru-RU"/>
        </w:rPr>
        <w:t>мезон. К лептонам относятся еще ряд частиц, не указанных в таблице. Все лептоны имеют спин </w:t>
      </w:r>
      <w:r>
        <w:rPr>
          <w:rFonts w:ascii="Times" w:eastAsia="Times New Roman" w:hAnsi="Times" w:cs="Times"/>
          <w:noProof/>
          <w:color w:val="000000"/>
          <w:sz w:val="24"/>
          <w:szCs w:val="24"/>
          <w:lang w:eastAsia="ru-RU"/>
        </w:rPr>
        <w:drawing>
          <wp:inline distT="0" distB="0" distL="0" distR="0">
            <wp:extent cx="219075" cy="533400"/>
            <wp:effectExtent l="19050" t="0" r="0" b="0"/>
            <wp:docPr id="17" name="Рисунок 17" descr="http://www.physics.ru/courses/op25part2/content/javagifs/63230164637014-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hysics.ru/courses/op25part2/content/javagifs/63230164637014-13.gif"/>
                    <pic:cNvPicPr>
                      <a:picLocks noChangeAspect="1" noChangeArrowheads="1"/>
                    </pic:cNvPicPr>
                  </pic:nvPicPr>
                  <pic:blipFill>
                    <a:blip r:embed="rId31"/>
                    <a:srcRect/>
                    <a:stretch>
                      <a:fillRect/>
                    </a:stretch>
                  </pic:blipFill>
                  <pic:spPr bwMode="auto">
                    <a:xfrm>
                      <a:off x="0" y="0"/>
                      <a:ext cx="219075" cy="533400"/>
                    </a:xfrm>
                    <a:prstGeom prst="rect">
                      <a:avLst/>
                    </a:prstGeom>
                    <a:noFill/>
                    <a:ln w="9525">
                      <a:noFill/>
                      <a:miter lim="800000"/>
                      <a:headEnd/>
                      <a:tailEnd/>
                    </a:ln>
                  </pic:spPr>
                </pic:pic>
              </a:graphicData>
            </a:graphic>
          </wp:inline>
        </w:drawing>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Третью большую группу составляют тяжелые частицы, называемые </w:t>
      </w:r>
      <w:r w:rsidRPr="006E4EC2">
        <w:rPr>
          <w:rFonts w:ascii="Times" w:eastAsia="Times New Roman" w:hAnsi="Times" w:cs="Times"/>
          <w:b/>
          <w:bCs/>
          <w:color w:val="000000"/>
          <w:sz w:val="24"/>
          <w:szCs w:val="24"/>
          <w:lang w:eastAsia="ru-RU"/>
        </w:rPr>
        <w:t>адронами</w:t>
      </w:r>
      <w:r w:rsidRPr="006E4EC2">
        <w:rPr>
          <w:rFonts w:ascii="Times" w:eastAsia="Times New Roman" w:hAnsi="Times" w:cs="Times"/>
          <w:color w:val="000000"/>
          <w:sz w:val="24"/>
          <w:szCs w:val="24"/>
          <w:lang w:eastAsia="ru-RU"/>
        </w:rPr>
        <w:t xml:space="preserve">. Эта группа делится на две части. Более легкие частицы составляют </w:t>
      </w:r>
      <w:proofErr w:type="spellStart"/>
      <w:r w:rsidRPr="006E4EC2">
        <w:rPr>
          <w:rFonts w:ascii="Times" w:eastAsia="Times New Roman" w:hAnsi="Times" w:cs="Times"/>
          <w:color w:val="000000"/>
          <w:sz w:val="24"/>
          <w:szCs w:val="24"/>
          <w:lang w:eastAsia="ru-RU"/>
        </w:rPr>
        <w:t>подгруппу</w:t>
      </w:r>
      <w:bookmarkStart w:id="13" w:name="14"/>
      <w:bookmarkEnd w:id="13"/>
      <w:r w:rsidRPr="006E4EC2">
        <w:rPr>
          <w:rFonts w:ascii="Times" w:eastAsia="Times New Roman" w:hAnsi="Times" w:cs="Times"/>
          <w:b/>
          <w:bCs/>
          <w:i/>
          <w:iCs/>
          <w:color w:val="124815"/>
          <w:sz w:val="24"/>
          <w:szCs w:val="24"/>
          <w:lang w:eastAsia="ru-RU"/>
        </w:rPr>
        <w:t>мезонов</w:t>
      </w:r>
      <w:proofErr w:type="spellEnd"/>
      <w:r w:rsidRPr="006E4EC2">
        <w:rPr>
          <w:rFonts w:ascii="Times" w:eastAsia="Times New Roman" w:hAnsi="Times" w:cs="Times"/>
          <w:color w:val="000000"/>
          <w:sz w:val="24"/>
          <w:szCs w:val="24"/>
          <w:lang w:eastAsia="ru-RU"/>
        </w:rPr>
        <w:t xml:space="preserve">. Наиболее легкие из них – положительно и отрицательно заряженные, а также </w:t>
      </w:r>
      <w:r w:rsidRPr="006E4EC2">
        <w:rPr>
          <w:rFonts w:ascii="Times" w:eastAsia="Times New Roman" w:hAnsi="Times" w:cs="Times"/>
          <w:color w:val="000000"/>
          <w:sz w:val="24"/>
          <w:szCs w:val="24"/>
          <w:lang w:eastAsia="ru-RU"/>
        </w:rPr>
        <w:lastRenderedPageBreak/>
        <w:t>нейтральные </w:t>
      </w:r>
      <w:proofErr w:type="spellStart"/>
      <w:proofErr w:type="gramStart"/>
      <w:r w:rsidRPr="006E4EC2">
        <w:rPr>
          <w:rFonts w:ascii="Times" w:eastAsia="Times New Roman" w:hAnsi="Times" w:cs="Times"/>
          <w:color w:val="000000"/>
          <w:sz w:val="24"/>
          <w:szCs w:val="24"/>
          <w:lang w:eastAsia="ru-RU"/>
        </w:rPr>
        <w:t>π-</w:t>
      </w:r>
      <w:proofErr w:type="gramEnd"/>
      <w:r w:rsidRPr="006E4EC2">
        <w:rPr>
          <w:rFonts w:ascii="Times" w:eastAsia="Times New Roman" w:hAnsi="Times" w:cs="Times"/>
          <w:color w:val="000000"/>
          <w:sz w:val="24"/>
          <w:szCs w:val="24"/>
          <w:lang w:eastAsia="ru-RU"/>
        </w:rPr>
        <w:t>мезоны</w:t>
      </w:r>
      <w:proofErr w:type="spellEnd"/>
      <w:r w:rsidRPr="006E4EC2">
        <w:rPr>
          <w:rFonts w:ascii="Times" w:eastAsia="Times New Roman" w:hAnsi="Times" w:cs="Times"/>
          <w:color w:val="000000"/>
          <w:sz w:val="24"/>
          <w:szCs w:val="24"/>
          <w:lang w:eastAsia="ru-RU"/>
        </w:rPr>
        <w:t xml:space="preserve"> с массами порядка 250 электронных масс (табл. 6.9.1). Пионы являются квантами ядерного поля, подобно тому, как фотоны являются квантами электромагнитного поля. В эту подгруппу входят также четыре K-мезона и один η</w:t>
      </w:r>
      <w:r w:rsidRPr="006E4EC2">
        <w:rPr>
          <w:rFonts w:ascii="Times" w:eastAsia="Times New Roman" w:hAnsi="Times" w:cs="Times"/>
          <w:color w:val="000000"/>
          <w:sz w:val="24"/>
          <w:szCs w:val="24"/>
          <w:vertAlign w:val="superscript"/>
          <w:lang w:eastAsia="ru-RU"/>
        </w:rPr>
        <w:t>0</w:t>
      </w:r>
      <w:r w:rsidRPr="006E4EC2">
        <w:rPr>
          <w:rFonts w:ascii="Times" w:eastAsia="Times New Roman" w:hAnsi="Times" w:cs="Times"/>
          <w:color w:val="000000"/>
          <w:sz w:val="24"/>
          <w:szCs w:val="24"/>
          <w:lang w:eastAsia="ru-RU"/>
        </w:rPr>
        <w:t>-мезон. Все мезоны имеют спин, равный нулю.</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Вторая подгруппа – </w:t>
      </w:r>
      <w:bookmarkStart w:id="14" w:name="15"/>
      <w:bookmarkEnd w:id="14"/>
      <w:r w:rsidRPr="006E4EC2">
        <w:rPr>
          <w:rFonts w:ascii="Times" w:eastAsia="Times New Roman" w:hAnsi="Times" w:cs="Times"/>
          <w:b/>
          <w:bCs/>
          <w:i/>
          <w:iCs/>
          <w:color w:val="124815"/>
          <w:sz w:val="24"/>
          <w:szCs w:val="24"/>
          <w:lang w:eastAsia="ru-RU"/>
        </w:rPr>
        <w:t>барионы</w:t>
      </w:r>
      <w:r w:rsidRPr="006E4EC2">
        <w:rPr>
          <w:rFonts w:ascii="Times" w:eastAsia="Times New Roman" w:hAnsi="Times" w:cs="Times"/>
          <w:color w:val="000000"/>
          <w:sz w:val="24"/>
          <w:szCs w:val="24"/>
          <w:lang w:eastAsia="ru-RU"/>
        </w:rPr>
        <w:t> – включает более тяжелые частицы. Она является наиболее обширной. Самыми легкими из барионов являются нуклоны – протоны и нейтроны. За ними следуют так называемые гипероны. Замыкает таблицу омега-минус-гиперон, открытый в 1964 г. Это тяжелая частица с массой в 3273 электронных масс. Все барионы имеют спин </w:t>
      </w:r>
      <w:r>
        <w:rPr>
          <w:rFonts w:ascii="Times" w:eastAsia="Times New Roman" w:hAnsi="Times" w:cs="Times"/>
          <w:noProof/>
          <w:color w:val="000000"/>
          <w:sz w:val="24"/>
          <w:szCs w:val="24"/>
          <w:lang w:eastAsia="ru-RU"/>
        </w:rPr>
        <w:drawing>
          <wp:inline distT="0" distB="0" distL="0" distR="0">
            <wp:extent cx="219075" cy="533400"/>
            <wp:effectExtent l="19050" t="0" r="0" b="0"/>
            <wp:docPr id="18" name="Рисунок 18" descr="http://www.physics.ru/courses/op25part2/content/javagifs/63230164637024-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hysics.ru/courses/op25part2/content/javagifs/63230164637024-14.gif"/>
                    <pic:cNvPicPr>
                      <a:picLocks noChangeAspect="1" noChangeArrowheads="1"/>
                    </pic:cNvPicPr>
                  </pic:nvPicPr>
                  <pic:blipFill>
                    <a:blip r:embed="rId31"/>
                    <a:srcRect/>
                    <a:stretch>
                      <a:fillRect/>
                    </a:stretch>
                  </pic:blipFill>
                  <pic:spPr bwMode="auto">
                    <a:xfrm>
                      <a:off x="0" y="0"/>
                      <a:ext cx="219075" cy="533400"/>
                    </a:xfrm>
                    <a:prstGeom prst="rect">
                      <a:avLst/>
                    </a:prstGeom>
                    <a:noFill/>
                    <a:ln w="9525">
                      <a:noFill/>
                      <a:miter lim="800000"/>
                      <a:headEnd/>
                      <a:tailEnd/>
                    </a:ln>
                  </pic:spPr>
                </pic:pic>
              </a:graphicData>
            </a:graphic>
          </wp:inline>
        </w:drawing>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Обилие открытых и вновь открываемых адронов навела ученых на мысль, что все они построены из каких-то других более фундаментальных частиц. В 1964 г. американским физиком </w:t>
      </w:r>
      <w:hyperlink r:id="rId32" w:tgtFrame="" w:history="1">
        <w:r w:rsidRPr="006E4EC2">
          <w:rPr>
            <w:rFonts w:ascii="Times" w:eastAsia="Times New Roman" w:hAnsi="Times" w:cs="Times"/>
            <w:color w:val="729780"/>
            <w:sz w:val="24"/>
            <w:szCs w:val="24"/>
            <w:u w:val="single"/>
            <w:lang w:eastAsia="ru-RU"/>
          </w:rPr>
          <w:t>М. </w:t>
        </w:r>
        <w:proofErr w:type="spellStart"/>
        <w:r w:rsidRPr="006E4EC2">
          <w:rPr>
            <w:rFonts w:ascii="Times" w:eastAsia="Times New Roman" w:hAnsi="Times" w:cs="Times"/>
            <w:color w:val="729780"/>
            <w:sz w:val="24"/>
            <w:szCs w:val="24"/>
            <w:u w:val="single"/>
            <w:lang w:eastAsia="ru-RU"/>
          </w:rPr>
          <w:t>Гелл-Маном</w:t>
        </w:r>
        <w:proofErr w:type="spellEnd"/>
      </w:hyperlink>
      <w:r w:rsidRPr="006E4EC2">
        <w:rPr>
          <w:rFonts w:ascii="Times" w:eastAsia="Times New Roman" w:hAnsi="Times" w:cs="Times"/>
          <w:color w:val="000000"/>
          <w:sz w:val="24"/>
          <w:szCs w:val="24"/>
          <w:lang w:eastAsia="ru-RU"/>
        </w:rPr>
        <w:t> была выдвинута гипотеза, подтвержденная последующими исследованиями, что все тяжелые частицы – адроны – построены из более фундаментальных частиц, названных </w:t>
      </w:r>
      <w:bookmarkStart w:id="15" w:name="16"/>
      <w:bookmarkEnd w:id="15"/>
      <w:r w:rsidRPr="006E4EC2">
        <w:rPr>
          <w:rFonts w:ascii="Times" w:eastAsia="Times New Roman" w:hAnsi="Times" w:cs="Times"/>
          <w:b/>
          <w:bCs/>
          <w:i/>
          <w:iCs/>
          <w:color w:val="124815"/>
          <w:sz w:val="24"/>
          <w:szCs w:val="24"/>
          <w:lang w:eastAsia="ru-RU"/>
        </w:rPr>
        <w:t>кварками</w:t>
      </w:r>
      <w:r w:rsidRPr="006E4EC2">
        <w:rPr>
          <w:rFonts w:ascii="Times" w:eastAsia="Times New Roman" w:hAnsi="Times" w:cs="Times"/>
          <w:color w:val="000000"/>
          <w:sz w:val="24"/>
          <w:szCs w:val="24"/>
          <w:lang w:eastAsia="ru-RU"/>
        </w:rPr>
        <w:t xml:space="preserve">. На основе </w:t>
      </w:r>
      <w:proofErr w:type="spellStart"/>
      <w:r w:rsidRPr="006E4EC2">
        <w:rPr>
          <w:rFonts w:ascii="Times" w:eastAsia="Times New Roman" w:hAnsi="Times" w:cs="Times"/>
          <w:color w:val="000000"/>
          <w:sz w:val="24"/>
          <w:szCs w:val="24"/>
          <w:lang w:eastAsia="ru-RU"/>
        </w:rPr>
        <w:t>кварковой</w:t>
      </w:r>
      <w:proofErr w:type="spellEnd"/>
      <w:r w:rsidRPr="006E4EC2">
        <w:rPr>
          <w:rFonts w:ascii="Times" w:eastAsia="Times New Roman" w:hAnsi="Times" w:cs="Times"/>
          <w:color w:val="000000"/>
          <w:sz w:val="24"/>
          <w:szCs w:val="24"/>
          <w:lang w:eastAsia="ru-RU"/>
        </w:rPr>
        <w:t xml:space="preserve"> гипотезы не только была понята структура уже известных адронов, но и предсказано существование новых. Теория </w:t>
      </w:r>
      <w:proofErr w:type="spellStart"/>
      <w:r w:rsidRPr="006E4EC2">
        <w:rPr>
          <w:rFonts w:ascii="Times" w:eastAsia="Times New Roman" w:hAnsi="Times" w:cs="Times"/>
          <w:color w:val="000000"/>
          <w:sz w:val="24"/>
          <w:szCs w:val="24"/>
          <w:lang w:eastAsia="ru-RU"/>
        </w:rPr>
        <w:t>Гелл-Мана</w:t>
      </w:r>
      <w:proofErr w:type="spellEnd"/>
      <w:r w:rsidRPr="006E4EC2">
        <w:rPr>
          <w:rFonts w:ascii="Times" w:eastAsia="Times New Roman" w:hAnsi="Times" w:cs="Times"/>
          <w:color w:val="000000"/>
          <w:sz w:val="24"/>
          <w:szCs w:val="24"/>
          <w:lang w:eastAsia="ru-RU"/>
        </w:rPr>
        <w:t xml:space="preserve"> предполагала существование трех кварков и трех </w:t>
      </w:r>
      <w:proofErr w:type="spellStart"/>
      <w:r w:rsidRPr="006E4EC2">
        <w:rPr>
          <w:rFonts w:ascii="Times" w:eastAsia="Times New Roman" w:hAnsi="Times" w:cs="Times"/>
          <w:color w:val="000000"/>
          <w:sz w:val="24"/>
          <w:szCs w:val="24"/>
          <w:lang w:eastAsia="ru-RU"/>
        </w:rPr>
        <w:t>антикварков</w:t>
      </w:r>
      <w:proofErr w:type="spellEnd"/>
      <w:r w:rsidRPr="006E4EC2">
        <w:rPr>
          <w:rFonts w:ascii="Times" w:eastAsia="Times New Roman" w:hAnsi="Times" w:cs="Times"/>
          <w:color w:val="000000"/>
          <w:sz w:val="24"/>
          <w:szCs w:val="24"/>
          <w:lang w:eastAsia="ru-RU"/>
        </w:rPr>
        <w:t xml:space="preserve">, соединяющихся между собой в различных комбинациях. Так, каждый барион состоит из трех кварков, </w:t>
      </w:r>
      <w:proofErr w:type="spellStart"/>
      <w:r w:rsidRPr="006E4EC2">
        <w:rPr>
          <w:rFonts w:ascii="Times" w:eastAsia="Times New Roman" w:hAnsi="Times" w:cs="Times"/>
          <w:color w:val="000000"/>
          <w:sz w:val="24"/>
          <w:szCs w:val="24"/>
          <w:lang w:eastAsia="ru-RU"/>
        </w:rPr>
        <w:t>антибарион</w:t>
      </w:r>
      <w:proofErr w:type="spellEnd"/>
      <w:r w:rsidRPr="006E4EC2">
        <w:rPr>
          <w:rFonts w:ascii="Times" w:eastAsia="Times New Roman" w:hAnsi="Times" w:cs="Times"/>
          <w:color w:val="000000"/>
          <w:sz w:val="24"/>
          <w:szCs w:val="24"/>
          <w:lang w:eastAsia="ru-RU"/>
        </w:rPr>
        <w:t xml:space="preserve"> – из трех </w:t>
      </w:r>
      <w:proofErr w:type="spellStart"/>
      <w:r w:rsidRPr="006E4EC2">
        <w:rPr>
          <w:rFonts w:ascii="Times" w:eastAsia="Times New Roman" w:hAnsi="Times" w:cs="Times"/>
          <w:color w:val="000000"/>
          <w:sz w:val="24"/>
          <w:szCs w:val="24"/>
          <w:lang w:eastAsia="ru-RU"/>
        </w:rPr>
        <w:t>антикварков</w:t>
      </w:r>
      <w:proofErr w:type="spellEnd"/>
      <w:r w:rsidRPr="006E4EC2">
        <w:rPr>
          <w:rFonts w:ascii="Times" w:eastAsia="Times New Roman" w:hAnsi="Times" w:cs="Times"/>
          <w:color w:val="000000"/>
          <w:sz w:val="24"/>
          <w:szCs w:val="24"/>
          <w:lang w:eastAsia="ru-RU"/>
        </w:rPr>
        <w:t>. Мезоны состоят из пар кварк–</w:t>
      </w:r>
      <w:proofErr w:type="spellStart"/>
      <w:r w:rsidRPr="006E4EC2">
        <w:rPr>
          <w:rFonts w:ascii="Times" w:eastAsia="Times New Roman" w:hAnsi="Times" w:cs="Times"/>
          <w:color w:val="000000"/>
          <w:sz w:val="24"/>
          <w:szCs w:val="24"/>
          <w:lang w:eastAsia="ru-RU"/>
        </w:rPr>
        <w:t>антикварк</w:t>
      </w:r>
      <w:proofErr w:type="spellEnd"/>
      <w:r w:rsidRPr="006E4EC2">
        <w:rPr>
          <w:rFonts w:ascii="Times" w:eastAsia="Times New Roman" w:hAnsi="Times" w:cs="Times"/>
          <w:color w:val="000000"/>
          <w:sz w:val="24"/>
          <w:szCs w:val="24"/>
          <w:lang w:eastAsia="ru-RU"/>
        </w:rPr>
        <w:t>.</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С принятием гипотезы кварков удалось создать стройную систему элементарных частиц. Однако предсказанные свойства этих гипотетических частиц оказались довольно неожиданными. Электрический заряд кварков должен выражаться дробными числами, равными </w:t>
      </w:r>
      <w:r>
        <w:rPr>
          <w:rFonts w:ascii="Times" w:eastAsia="Times New Roman" w:hAnsi="Times" w:cs="Times"/>
          <w:noProof/>
          <w:color w:val="000000"/>
          <w:sz w:val="24"/>
          <w:szCs w:val="24"/>
          <w:lang w:eastAsia="ru-RU"/>
        </w:rPr>
        <w:drawing>
          <wp:inline distT="0" distB="0" distL="0" distR="0">
            <wp:extent cx="95250" cy="533400"/>
            <wp:effectExtent l="19050" t="0" r="0" b="0"/>
            <wp:docPr id="19" name="Рисунок 19" descr="http://www.physics.ru/courses/op25part2/content/javagifs/63230164637024-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hysics.ru/courses/op25part2/content/javagifs/63230164637024-15.gif"/>
                    <pic:cNvPicPr>
                      <a:picLocks noChangeAspect="1" noChangeArrowheads="1"/>
                    </pic:cNvPicPr>
                  </pic:nvPicPr>
                  <pic:blipFill>
                    <a:blip r:embed="rId33"/>
                    <a:srcRect/>
                    <a:stretch>
                      <a:fillRect/>
                    </a:stretch>
                  </pic:blipFill>
                  <pic:spPr bwMode="auto">
                    <a:xfrm>
                      <a:off x="0" y="0"/>
                      <a:ext cx="95250" cy="533400"/>
                    </a:xfrm>
                    <a:prstGeom prst="rect">
                      <a:avLst/>
                    </a:prstGeom>
                    <a:noFill/>
                    <a:ln w="9525">
                      <a:noFill/>
                      <a:miter lim="800000"/>
                      <a:headEnd/>
                      <a:tailEnd/>
                    </a:ln>
                  </pic:spPr>
                </pic:pic>
              </a:graphicData>
            </a:graphic>
          </wp:inline>
        </w:drawing>
      </w:r>
      <w:r w:rsidRPr="006E4EC2">
        <w:rPr>
          <w:rFonts w:ascii="Times" w:eastAsia="Times New Roman" w:hAnsi="Times" w:cs="Times"/>
          <w:color w:val="000000"/>
          <w:sz w:val="24"/>
          <w:szCs w:val="24"/>
          <w:lang w:eastAsia="ru-RU"/>
        </w:rPr>
        <w:t> и </w:t>
      </w:r>
      <w:r>
        <w:rPr>
          <w:rFonts w:ascii="Times" w:eastAsia="Times New Roman" w:hAnsi="Times" w:cs="Times"/>
          <w:noProof/>
          <w:color w:val="000000"/>
          <w:sz w:val="24"/>
          <w:szCs w:val="24"/>
          <w:lang w:eastAsia="ru-RU"/>
        </w:rPr>
        <w:drawing>
          <wp:inline distT="0" distB="0" distL="0" distR="0">
            <wp:extent cx="95250" cy="533400"/>
            <wp:effectExtent l="19050" t="0" r="0" b="0"/>
            <wp:docPr id="20" name="Рисунок 20" descr="http://www.physics.ru/courses/op25part2/content/javagifs/63230164637024-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hysics.ru/courses/op25part2/content/javagifs/63230164637024-16.gif"/>
                    <pic:cNvPicPr>
                      <a:picLocks noChangeAspect="1" noChangeArrowheads="1"/>
                    </pic:cNvPicPr>
                  </pic:nvPicPr>
                  <pic:blipFill>
                    <a:blip r:embed="rId34"/>
                    <a:srcRect/>
                    <a:stretch>
                      <a:fillRect/>
                    </a:stretch>
                  </pic:blipFill>
                  <pic:spPr bwMode="auto">
                    <a:xfrm>
                      <a:off x="0" y="0"/>
                      <a:ext cx="95250" cy="533400"/>
                    </a:xfrm>
                    <a:prstGeom prst="rect">
                      <a:avLst/>
                    </a:prstGeom>
                    <a:noFill/>
                    <a:ln w="9525">
                      <a:noFill/>
                      <a:miter lim="800000"/>
                      <a:headEnd/>
                      <a:tailEnd/>
                    </a:ln>
                  </pic:spPr>
                </pic:pic>
              </a:graphicData>
            </a:graphic>
          </wp:inline>
        </w:drawing>
      </w:r>
      <w:r w:rsidRPr="006E4EC2">
        <w:rPr>
          <w:rFonts w:ascii="Times" w:eastAsia="Times New Roman" w:hAnsi="Times" w:cs="Times"/>
          <w:color w:val="000000"/>
          <w:sz w:val="24"/>
          <w:szCs w:val="24"/>
          <w:lang w:eastAsia="ru-RU"/>
        </w:rPr>
        <w:t> элементарного заряда.</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 xml:space="preserve">Многочисленные поиски кварков в свободном состоянии, производившиеся на ускорителях высоких энергий и в космических лучах, оказались безуспешными. Ученые считают, что одной из причин </w:t>
      </w:r>
      <w:proofErr w:type="spellStart"/>
      <w:r w:rsidRPr="006E4EC2">
        <w:rPr>
          <w:rFonts w:ascii="Times" w:eastAsia="Times New Roman" w:hAnsi="Times" w:cs="Times"/>
          <w:color w:val="000000"/>
          <w:sz w:val="24"/>
          <w:szCs w:val="24"/>
          <w:lang w:eastAsia="ru-RU"/>
        </w:rPr>
        <w:t>ненаблюдаемости</w:t>
      </w:r>
      <w:proofErr w:type="spellEnd"/>
      <w:r w:rsidRPr="006E4EC2">
        <w:rPr>
          <w:rFonts w:ascii="Times" w:eastAsia="Times New Roman" w:hAnsi="Times" w:cs="Times"/>
          <w:color w:val="000000"/>
          <w:sz w:val="24"/>
          <w:szCs w:val="24"/>
          <w:lang w:eastAsia="ru-RU"/>
        </w:rPr>
        <w:t xml:space="preserve"> свободных кварков являются, возможно, их очень большие массы. Это препятствует рождению кварков при тех энергиях, которые достигаются на современных ускорителях. Тем не менее, большинство специалистов сейчас уверены в том, что кварки существуют внутри тяжелых частиц – адронов.</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bookmarkStart w:id="16" w:name="17"/>
      <w:bookmarkEnd w:id="16"/>
      <w:r w:rsidRPr="006E4EC2">
        <w:rPr>
          <w:rFonts w:ascii="Times" w:eastAsia="Times New Roman" w:hAnsi="Times" w:cs="Times"/>
          <w:b/>
          <w:bCs/>
          <w:i/>
          <w:iCs/>
          <w:color w:val="124815"/>
          <w:sz w:val="24"/>
          <w:szCs w:val="24"/>
          <w:lang w:eastAsia="ru-RU"/>
        </w:rPr>
        <w:t>Фундаментальные взаимодействия.</w:t>
      </w:r>
      <w:r w:rsidRPr="006E4EC2">
        <w:rPr>
          <w:rFonts w:ascii="Times" w:eastAsia="Times New Roman" w:hAnsi="Times" w:cs="Times"/>
          <w:color w:val="000000"/>
          <w:sz w:val="24"/>
          <w:szCs w:val="24"/>
          <w:lang w:eastAsia="ru-RU"/>
        </w:rPr>
        <w:t> Процессы, в которых участвуют различные элементарные частицы, сильно различаются по энергиям и характерным временам их протекания. Согласно современным представлениям, в природе осуществляется четыре вида взаимодействий, которые не могут быть сведены к другим, более простым видам: </w:t>
      </w:r>
      <w:bookmarkStart w:id="17" w:name="18"/>
      <w:bookmarkEnd w:id="17"/>
      <w:r w:rsidRPr="006E4EC2">
        <w:rPr>
          <w:rFonts w:ascii="Times" w:eastAsia="Times New Roman" w:hAnsi="Times" w:cs="Times"/>
          <w:b/>
          <w:bCs/>
          <w:i/>
          <w:iCs/>
          <w:color w:val="124815"/>
          <w:sz w:val="24"/>
          <w:szCs w:val="24"/>
          <w:lang w:eastAsia="ru-RU"/>
        </w:rPr>
        <w:t>сильное</w:t>
      </w:r>
      <w:r w:rsidRPr="006E4EC2">
        <w:rPr>
          <w:rFonts w:ascii="Times" w:eastAsia="Times New Roman" w:hAnsi="Times" w:cs="Times"/>
          <w:color w:val="000000"/>
          <w:sz w:val="24"/>
          <w:szCs w:val="24"/>
          <w:lang w:eastAsia="ru-RU"/>
        </w:rPr>
        <w:t>, </w:t>
      </w:r>
      <w:bookmarkStart w:id="18" w:name="19"/>
      <w:bookmarkEnd w:id="18"/>
      <w:r w:rsidRPr="006E4EC2">
        <w:rPr>
          <w:rFonts w:ascii="Times" w:eastAsia="Times New Roman" w:hAnsi="Times" w:cs="Times"/>
          <w:b/>
          <w:bCs/>
          <w:i/>
          <w:iCs/>
          <w:color w:val="124815"/>
          <w:sz w:val="24"/>
          <w:szCs w:val="24"/>
          <w:lang w:eastAsia="ru-RU"/>
        </w:rPr>
        <w:t>электромагнитное</w:t>
      </w:r>
      <w:r w:rsidRPr="006E4EC2">
        <w:rPr>
          <w:rFonts w:ascii="Times" w:eastAsia="Times New Roman" w:hAnsi="Times" w:cs="Times"/>
          <w:color w:val="000000"/>
          <w:sz w:val="24"/>
          <w:szCs w:val="24"/>
          <w:lang w:eastAsia="ru-RU"/>
        </w:rPr>
        <w:t>, </w:t>
      </w:r>
      <w:bookmarkStart w:id="19" w:name="20"/>
      <w:bookmarkEnd w:id="19"/>
      <w:r w:rsidRPr="006E4EC2">
        <w:rPr>
          <w:rFonts w:ascii="Times" w:eastAsia="Times New Roman" w:hAnsi="Times" w:cs="Times"/>
          <w:b/>
          <w:bCs/>
          <w:i/>
          <w:iCs/>
          <w:color w:val="124815"/>
          <w:sz w:val="24"/>
          <w:szCs w:val="24"/>
          <w:lang w:eastAsia="ru-RU"/>
        </w:rPr>
        <w:t>слабое</w:t>
      </w:r>
      <w:r w:rsidRPr="006E4EC2">
        <w:rPr>
          <w:rFonts w:ascii="Times" w:eastAsia="Times New Roman" w:hAnsi="Times" w:cs="Times"/>
          <w:color w:val="000000"/>
          <w:sz w:val="24"/>
          <w:szCs w:val="24"/>
          <w:lang w:eastAsia="ru-RU"/>
        </w:rPr>
        <w:t> и </w:t>
      </w:r>
      <w:bookmarkStart w:id="20" w:name="21"/>
      <w:bookmarkEnd w:id="20"/>
      <w:r w:rsidRPr="006E4EC2">
        <w:rPr>
          <w:rFonts w:ascii="Times" w:eastAsia="Times New Roman" w:hAnsi="Times" w:cs="Times"/>
          <w:b/>
          <w:bCs/>
          <w:i/>
          <w:iCs/>
          <w:color w:val="124815"/>
          <w:sz w:val="24"/>
          <w:szCs w:val="24"/>
          <w:lang w:eastAsia="ru-RU"/>
        </w:rPr>
        <w:t>гравитационное</w:t>
      </w:r>
      <w:r w:rsidRPr="006E4EC2">
        <w:rPr>
          <w:rFonts w:ascii="Times" w:eastAsia="Times New Roman" w:hAnsi="Times" w:cs="Times"/>
          <w:color w:val="000000"/>
          <w:sz w:val="24"/>
          <w:szCs w:val="24"/>
          <w:lang w:eastAsia="ru-RU"/>
        </w:rPr>
        <w:t>. Эти виды взаимодействий называют </w:t>
      </w:r>
      <w:r w:rsidRPr="006E4EC2">
        <w:rPr>
          <w:rFonts w:ascii="Times" w:eastAsia="Times New Roman" w:hAnsi="Times" w:cs="Times"/>
          <w:b/>
          <w:bCs/>
          <w:color w:val="000000"/>
          <w:sz w:val="24"/>
          <w:szCs w:val="24"/>
          <w:lang w:eastAsia="ru-RU"/>
        </w:rPr>
        <w:t>фундаментальными</w:t>
      </w:r>
      <w:r w:rsidRPr="006E4EC2">
        <w:rPr>
          <w:rFonts w:ascii="Times" w:eastAsia="Times New Roman" w:hAnsi="Times" w:cs="Times"/>
          <w:color w:val="000000"/>
          <w:sz w:val="24"/>
          <w:szCs w:val="24"/>
          <w:lang w:eastAsia="ru-RU"/>
        </w:rPr>
        <w:t>.</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b/>
          <w:bCs/>
          <w:color w:val="000000"/>
          <w:sz w:val="24"/>
          <w:szCs w:val="24"/>
          <w:lang w:eastAsia="ru-RU"/>
        </w:rPr>
        <w:t>Сильное</w:t>
      </w:r>
      <w:r w:rsidRPr="006E4EC2">
        <w:rPr>
          <w:rFonts w:ascii="Times" w:eastAsia="Times New Roman" w:hAnsi="Times" w:cs="Times"/>
          <w:color w:val="000000"/>
          <w:sz w:val="24"/>
          <w:szCs w:val="24"/>
          <w:lang w:eastAsia="ru-RU"/>
        </w:rPr>
        <w:t> (или </w:t>
      </w:r>
      <w:r w:rsidRPr="006E4EC2">
        <w:rPr>
          <w:rFonts w:ascii="Times" w:eastAsia="Times New Roman" w:hAnsi="Times" w:cs="Times"/>
          <w:b/>
          <w:bCs/>
          <w:color w:val="000000"/>
          <w:sz w:val="24"/>
          <w:szCs w:val="24"/>
          <w:lang w:eastAsia="ru-RU"/>
        </w:rPr>
        <w:t>ядерное</w:t>
      </w:r>
      <w:r w:rsidRPr="006E4EC2">
        <w:rPr>
          <w:rFonts w:ascii="Times" w:eastAsia="Times New Roman" w:hAnsi="Times" w:cs="Times"/>
          <w:color w:val="000000"/>
          <w:sz w:val="24"/>
          <w:szCs w:val="24"/>
          <w:lang w:eastAsia="ru-RU"/>
        </w:rPr>
        <w:t>) </w:t>
      </w:r>
      <w:r w:rsidRPr="006E4EC2">
        <w:rPr>
          <w:rFonts w:ascii="Times" w:eastAsia="Times New Roman" w:hAnsi="Times" w:cs="Times"/>
          <w:b/>
          <w:bCs/>
          <w:color w:val="000000"/>
          <w:sz w:val="24"/>
          <w:szCs w:val="24"/>
          <w:lang w:eastAsia="ru-RU"/>
        </w:rPr>
        <w:t>взаимодействие</w:t>
      </w:r>
      <w:r w:rsidRPr="006E4EC2">
        <w:rPr>
          <w:rFonts w:ascii="Times" w:eastAsia="Times New Roman" w:hAnsi="Times" w:cs="Times"/>
          <w:color w:val="000000"/>
          <w:sz w:val="24"/>
          <w:szCs w:val="24"/>
          <w:lang w:eastAsia="ru-RU"/>
        </w:rPr>
        <w:t> – наиболее интенсивное. Оно обуславливает исключительно прочную связь между протонами и нейтронами в ядрах атомов. В сильном взаимодействии могут принимать участие только тяжелые частицы – адроны (мезоны и барионы). Сильное взаимодействие проявляется на расстояниях порядка 10</w:t>
      </w:r>
      <w:r w:rsidRPr="006E4EC2">
        <w:rPr>
          <w:rFonts w:ascii="Times" w:eastAsia="Times New Roman" w:hAnsi="Times" w:cs="Times"/>
          <w:color w:val="000000"/>
          <w:sz w:val="24"/>
          <w:szCs w:val="24"/>
          <w:vertAlign w:val="superscript"/>
          <w:lang w:eastAsia="ru-RU"/>
        </w:rPr>
        <w:t>–15</w:t>
      </w:r>
      <w:r w:rsidRPr="006E4EC2">
        <w:rPr>
          <w:rFonts w:ascii="Times" w:eastAsia="Times New Roman" w:hAnsi="Times" w:cs="Times"/>
          <w:color w:val="000000"/>
          <w:sz w:val="24"/>
          <w:szCs w:val="24"/>
          <w:lang w:eastAsia="ru-RU"/>
        </w:rPr>
        <w:t> м и менее. Поэтому его называют короткодействующим.</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b/>
          <w:bCs/>
          <w:color w:val="000000"/>
          <w:sz w:val="24"/>
          <w:szCs w:val="24"/>
          <w:lang w:eastAsia="ru-RU"/>
        </w:rPr>
        <w:t>Электромагнитное взаимодействие.</w:t>
      </w:r>
      <w:r w:rsidRPr="006E4EC2">
        <w:rPr>
          <w:rFonts w:ascii="Times" w:eastAsia="Times New Roman" w:hAnsi="Times" w:cs="Times"/>
          <w:color w:val="000000"/>
          <w:sz w:val="24"/>
          <w:szCs w:val="24"/>
          <w:lang w:eastAsia="ru-RU"/>
        </w:rPr>
        <w:t> В нем могут принимать участие любые электрически заряженные частицы, а так же фотоны – кванты электромагнитного поля. Электромагнитное взаимодействие ответственно, в частности, за существование атомов и молекул. Оно определяет многие свойства веще</w:t>
      </w:r>
      <w:proofErr w:type="gramStart"/>
      <w:r w:rsidRPr="006E4EC2">
        <w:rPr>
          <w:rFonts w:ascii="Times" w:eastAsia="Times New Roman" w:hAnsi="Times" w:cs="Times"/>
          <w:color w:val="000000"/>
          <w:sz w:val="24"/>
          <w:szCs w:val="24"/>
          <w:lang w:eastAsia="ru-RU"/>
        </w:rPr>
        <w:t>ств в тв</w:t>
      </w:r>
      <w:proofErr w:type="gramEnd"/>
      <w:r w:rsidRPr="006E4EC2">
        <w:rPr>
          <w:rFonts w:ascii="Times" w:eastAsia="Times New Roman" w:hAnsi="Times" w:cs="Times"/>
          <w:color w:val="000000"/>
          <w:sz w:val="24"/>
          <w:szCs w:val="24"/>
          <w:lang w:eastAsia="ru-RU"/>
        </w:rPr>
        <w:t xml:space="preserve">ердом, жидком и газообразном состояниях. Кулоновское отталкивание протонов приводит к неустойчивости ядер с </w:t>
      </w:r>
      <w:r w:rsidRPr="006E4EC2">
        <w:rPr>
          <w:rFonts w:ascii="Times" w:eastAsia="Times New Roman" w:hAnsi="Times" w:cs="Times"/>
          <w:color w:val="000000"/>
          <w:sz w:val="24"/>
          <w:szCs w:val="24"/>
          <w:lang w:eastAsia="ru-RU"/>
        </w:rPr>
        <w:lastRenderedPageBreak/>
        <w:t>большими массовыми числами. Электромагнитное взаимодействие обуславливает процессы поглощения и излучения фотонов атомами и молекулами вещества и многие другие процессы физики микро- и макромира.</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b/>
          <w:bCs/>
          <w:color w:val="000000"/>
          <w:sz w:val="24"/>
          <w:szCs w:val="24"/>
          <w:lang w:eastAsia="ru-RU"/>
        </w:rPr>
        <w:t>Слабое взаимодействие</w:t>
      </w:r>
      <w:r w:rsidRPr="006E4EC2">
        <w:rPr>
          <w:rFonts w:ascii="Times" w:eastAsia="Times New Roman" w:hAnsi="Times" w:cs="Times"/>
          <w:color w:val="000000"/>
          <w:sz w:val="24"/>
          <w:szCs w:val="24"/>
          <w:lang w:eastAsia="ru-RU"/>
        </w:rPr>
        <w:t> – определяет ход наиболее медленных процессов, протекающих в микромире. В нем могут принимать участие любые элементарные частицы, кроме фотонов. Слабое взаимодействие ответственно за протекание процессов с участием нейтрино или антинейтрино, например, </w:t>
      </w:r>
      <w:proofErr w:type="gramStart"/>
      <w:r w:rsidRPr="006E4EC2">
        <w:rPr>
          <w:rFonts w:ascii="Times" w:eastAsia="Times New Roman" w:hAnsi="Times" w:cs="Times"/>
          <w:color w:val="000000"/>
          <w:sz w:val="24"/>
          <w:szCs w:val="24"/>
          <w:lang w:eastAsia="ru-RU"/>
        </w:rPr>
        <w:t>β-</w:t>
      </w:r>
      <w:proofErr w:type="gramEnd"/>
      <w:r w:rsidRPr="006E4EC2">
        <w:rPr>
          <w:rFonts w:ascii="Times" w:eastAsia="Times New Roman" w:hAnsi="Times" w:cs="Times"/>
          <w:color w:val="000000"/>
          <w:sz w:val="24"/>
          <w:szCs w:val="24"/>
          <w:lang w:eastAsia="ru-RU"/>
        </w:rPr>
        <w:t>распад нейтрона </w:t>
      </w:r>
    </w:p>
    <w:tbl>
      <w:tblPr>
        <w:tblW w:w="0" w:type="auto"/>
        <w:jc w:val="center"/>
        <w:tblCellSpacing w:w="0" w:type="dxa"/>
        <w:tblCellMar>
          <w:left w:w="0" w:type="dxa"/>
          <w:right w:w="0" w:type="dxa"/>
        </w:tblCellMar>
        <w:tblLook w:val="04A0"/>
      </w:tblPr>
      <w:tblGrid>
        <w:gridCol w:w="2100"/>
      </w:tblGrid>
      <w:tr w:rsidR="006E4EC2" w:rsidRPr="006E4EC2" w:rsidTr="006E4EC2">
        <w:trPr>
          <w:tblCellSpacing w:w="0" w:type="dxa"/>
          <w:jc w:val="center"/>
        </w:trPr>
        <w:tc>
          <w:tcPr>
            <w:tcW w:w="0" w:type="auto"/>
            <w:vAlign w:val="center"/>
            <w:hideMark/>
          </w:tcPr>
          <w:p w:rsidR="006E4EC2" w:rsidRPr="006E4EC2" w:rsidRDefault="006E4EC2" w:rsidP="006E4EC2">
            <w:pPr>
              <w:spacing w:after="0" w:line="240" w:lineRule="auto"/>
              <w:jc w:val="center"/>
              <w:rPr>
                <w:rFonts w:ascii="Times New Roman" w:eastAsia="Times New Roman" w:hAnsi="Times New Roman" w:cs="Times New Roman"/>
                <w:sz w:val="24"/>
                <w:szCs w:val="24"/>
                <w:lang w:eastAsia="ru-RU"/>
              </w:rPr>
            </w:pPr>
            <w:r>
              <w:rPr>
                <w:rFonts w:ascii="Times" w:eastAsia="Times New Roman" w:hAnsi="Times" w:cs="Times"/>
                <w:noProof/>
                <w:color w:val="000000"/>
                <w:sz w:val="24"/>
                <w:szCs w:val="24"/>
                <w:lang w:eastAsia="ru-RU"/>
              </w:rPr>
              <w:drawing>
                <wp:inline distT="0" distB="0" distL="0" distR="0">
                  <wp:extent cx="1304925" cy="342900"/>
                  <wp:effectExtent l="19050" t="0" r="9525" b="0"/>
                  <wp:docPr id="21" name="Рисунок 21" descr="http://www.physics.ru/courses/op25part2/content/javagifs/63230164637034-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hysics.ru/courses/op25part2/content/javagifs/63230164637034-17.gif"/>
                          <pic:cNvPicPr>
                            <a:picLocks noChangeAspect="1" noChangeArrowheads="1"/>
                          </pic:cNvPicPr>
                        </pic:nvPicPr>
                        <pic:blipFill>
                          <a:blip r:embed="rId35"/>
                          <a:srcRect/>
                          <a:stretch>
                            <a:fillRect/>
                          </a:stretch>
                        </pic:blipFill>
                        <pic:spPr bwMode="auto">
                          <a:xfrm>
                            <a:off x="0" y="0"/>
                            <a:ext cx="1304925" cy="342900"/>
                          </a:xfrm>
                          <a:prstGeom prst="rect">
                            <a:avLst/>
                          </a:prstGeom>
                          <a:noFill/>
                          <a:ln w="9525">
                            <a:noFill/>
                            <a:miter lim="800000"/>
                            <a:headEnd/>
                            <a:tailEnd/>
                          </a:ln>
                        </pic:spPr>
                      </pic:pic>
                    </a:graphicData>
                  </a:graphic>
                </wp:inline>
              </w:drawing>
            </w:r>
          </w:p>
        </w:tc>
      </w:tr>
    </w:tbl>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 xml:space="preserve">а также </w:t>
      </w:r>
      <w:proofErr w:type="spellStart"/>
      <w:r w:rsidRPr="006E4EC2">
        <w:rPr>
          <w:rFonts w:ascii="Times" w:eastAsia="Times New Roman" w:hAnsi="Times" w:cs="Times"/>
          <w:color w:val="000000"/>
          <w:sz w:val="24"/>
          <w:szCs w:val="24"/>
          <w:lang w:eastAsia="ru-RU"/>
        </w:rPr>
        <w:t>безнейтринные</w:t>
      </w:r>
      <w:proofErr w:type="spellEnd"/>
      <w:r w:rsidRPr="006E4EC2">
        <w:rPr>
          <w:rFonts w:ascii="Times" w:eastAsia="Times New Roman" w:hAnsi="Times" w:cs="Times"/>
          <w:color w:val="000000"/>
          <w:sz w:val="24"/>
          <w:szCs w:val="24"/>
          <w:lang w:eastAsia="ru-RU"/>
        </w:rPr>
        <w:t xml:space="preserve"> процессы распада частиц с большим временем жизни (τ ≥ 10</w:t>
      </w:r>
      <w:r w:rsidRPr="006E4EC2">
        <w:rPr>
          <w:rFonts w:ascii="Times" w:eastAsia="Times New Roman" w:hAnsi="Times" w:cs="Times"/>
          <w:color w:val="000000"/>
          <w:sz w:val="24"/>
          <w:szCs w:val="24"/>
          <w:vertAlign w:val="superscript"/>
          <w:lang w:eastAsia="ru-RU"/>
        </w:rPr>
        <w:t>–10</w:t>
      </w:r>
      <w:r w:rsidRPr="006E4EC2">
        <w:rPr>
          <w:rFonts w:ascii="Times" w:eastAsia="Times New Roman" w:hAnsi="Times" w:cs="Times"/>
          <w:color w:val="000000"/>
          <w:sz w:val="24"/>
          <w:szCs w:val="24"/>
          <w:lang w:eastAsia="ru-RU"/>
        </w:rPr>
        <w:t> с).</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b/>
          <w:bCs/>
          <w:color w:val="000000"/>
          <w:sz w:val="24"/>
          <w:szCs w:val="24"/>
          <w:lang w:eastAsia="ru-RU"/>
        </w:rPr>
        <w:t>Гравитационное взаимодействие</w:t>
      </w:r>
      <w:r w:rsidRPr="006E4EC2">
        <w:rPr>
          <w:rFonts w:ascii="Times" w:eastAsia="Times New Roman" w:hAnsi="Times" w:cs="Times"/>
          <w:color w:val="000000"/>
          <w:sz w:val="24"/>
          <w:szCs w:val="24"/>
          <w:lang w:eastAsia="ru-RU"/>
        </w:rPr>
        <w:t> присуще всем без исключения частицам, однако из-за малости масс элементарных частиц силы гравитационного взаимодействия между ними пренебрежимо малы и в процессах микромира их роль несущественна. Гравитационные силы играют решающую роль при взаимодействии космических объектов (звезд, планет и т. п.) с их огромными массами.</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В 30-е годы XX века возникла гипотеза о том, что в мире элементарных частиц взаимодействия осуществляются посредством обмена квантами какого-либо поля. Эта гипотеза первоначально была выдвинута нашими соотечественниками </w:t>
      </w:r>
      <w:hyperlink r:id="rId36" w:tgtFrame="" w:history="1">
        <w:r w:rsidRPr="006E4EC2">
          <w:rPr>
            <w:rFonts w:ascii="Times" w:eastAsia="Times New Roman" w:hAnsi="Times" w:cs="Times"/>
            <w:color w:val="729780"/>
            <w:sz w:val="24"/>
            <w:szCs w:val="24"/>
            <w:u w:val="single"/>
            <w:lang w:eastAsia="ru-RU"/>
          </w:rPr>
          <w:t>И. Е. Таммом</w:t>
        </w:r>
      </w:hyperlink>
      <w:r w:rsidRPr="006E4EC2">
        <w:rPr>
          <w:rFonts w:ascii="Times" w:eastAsia="Times New Roman" w:hAnsi="Times" w:cs="Times"/>
          <w:color w:val="000000"/>
          <w:sz w:val="24"/>
          <w:szCs w:val="24"/>
          <w:lang w:eastAsia="ru-RU"/>
        </w:rPr>
        <w:t> и </w:t>
      </w:r>
      <w:hyperlink r:id="rId37" w:tgtFrame="" w:history="1">
        <w:r w:rsidRPr="006E4EC2">
          <w:rPr>
            <w:rFonts w:ascii="Times" w:eastAsia="Times New Roman" w:hAnsi="Times" w:cs="Times"/>
            <w:color w:val="729780"/>
            <w:sz w:val="24"/>
            <w:szCs w:val="24"/>
            <w:u w:val="single"/>
            <w:lang w:eastAsia="ru-RU"/>
          </w:rPr>
          <w:t>Д. Д. Иваненко</w:t>
        </w:r>
      </w:hyperlink>
      <w:r w:rsidRPr="006E4EC2">
        <w:rPr>
          <w:rFonts w:ascii="Times" w:eastAsia="Times New Roman" w:hAnsi="Times" w:cs="Times"/>
          <w:color w:val="000000"/>
          <w:sz w:val="24"/>
          <w:szCs w:val="24"/>
          <w:lang w:eastAsia="ru-RU"/>
        </w:rPr>
        <w:t>. Они предположили, что фундаментальные взаимодействия возникают в результате обмена частицами, подобно тому, как ковалентная химическая связь атомов возникает при обмене валентными электронами, которые объединяются на незаполненных электронных оболочках.</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Взаимодействие, осуществляемое путем обмена частицами, получило в физике название </w:t>
      </w:r>
      <w:bookmarkStart w:id="21" w:name="22"/>
      <w:bookmarkEnd w:id="21"/>
      <w:r w:rsidRPr="006E4EC2">
        <w:rPr>
          <w:rFonts w:ascii="Times" w:eastAsia="Times New Roman" w:hAnsi="Times" w:cs="Times"/>
          <w:b/>
          <w:bCs/>
          <w:i/>
          <w:iCs/>
          <w:color w:val="124815"/>
          <w:sz w:val="24"/>
          <w:szCs w:val="24"/>
          <w:lang w:eastAsia="ru-RU"/>
        </w:rPr>
        <w:t>обменного взаимодействия</w:t>
      </w:r>
      <w:r w:rsidRPr="006E4EC2">
        <w:rPr>
          <w:rFonts w:ascii="Times" w:eastAsia="Times New Roman" w:hAnsi="Times" w:cs="Times"/>
          <w:color w:val="000000"/>
          <w:sz w:val="24"/>
          <w:szCs w:val="24"/>
          <w:lang w:eastAsia="ru-RU"/>
        </w:rPr>
        <w:t>. Так, например, электромагнитное взаимодействие между заряженными частицами, возникает вследствие обмена фотонами – квантами электромагнитного поля.</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Теория обменного взаимодействия получила признание после того, как в 1935 г. японский физик </w:t>
      </w:r>
      <w:hyperlink r:id="rId38" w:tgtFrame="" w:history="1">
        <w:r w:rsidRPr="006E4EC2">
          <w:rPr>
            <w:rFonts w:ascii="Times" w:eastAsia="Times New Roman" w:hAnsi="Times" w:cs="Times"/>
            <w:color w:val="729780"/>
            <w:sz w:val="24"/>
            <w:szCs w:val="24"/>
            <w:u w:val="single"/>
            <w:lang w:eastAsia="ru-RU"/>
          </w:rPr>
          <w:t>Х. </w:t>
        </w:r>
        <w:proofErr w:type="spellStart"/>
        <w:r w:rsidRPr="006E4EC2">
          <w:rPr>
            <w:rFonts w:ascii="Times" w:eastAsia="Times New Roman" w:hAnsi="Times" w:cs="Times"/>
            <w:color w:val="729780"/>
            <w:sz w:val="24"/>
            <w:szCs w:val="24"/>
            <w:u w:val="single"/>
            <w:lang w:eastAsia="ru-RU"/>
          </w:rPr>
          <w:t>Юкава</w:t>
        </w:r>
        <w:proofErr w:type="spellEnd"/>
      </w:hyperlink>
      <w:r w:rsidRPr="006E4EC2">
        <w:rPr>
          <w:rFonts w:ascii="Times" w:eastAsia="Times New Roman" w:hAnsi="Times" w:cs="Times"/>
          <w:color w:val="000000"/>
          <w:sz w:val="24"/>
          <w:szCs w:val="24"/>
          <w:lang w:eastAsia="ru-RU"/>
        </w:rPr>
        <w:t xml:space="preserve"> теоретически показал, что сильное взаимодействие между нуклонами в ядрах атомов может быть объяснено, если предположить, что нуклоны обмениваются гипотетическими частицами, получившими название мезонов. </w:t>
      </w:r>
      <w:proofErr w:type="spellStart"/>
      <w:r w:rsidRPr="006E4EC2">
        <w:rPr>
          <w:rFonts w:ascii="Times" w:eastAsia="Times New Roman" w:hAnsi="Times" w:cs="Times"/>
          <w:color w:val="000000"/>
          <w:sz w:val="24"/>
          <w:szCs w:val="24"/>
          <w:lang w:eastAsia="ru-RU"/>
        </w:rPr>
        <w:t>Юкава</w:t>
      </w:r>
      <w:proofErr w:type="spellEnd"/>
      <w:r w:rsidRPr="006E4EC2">
        <w:rPr>
          <w:rFonts w:ascii="Times" w:eastAsia="Times New Roman" w:hAnsi="Times" w:cs="Times"/>
          <w:color w:val="000000"/>
          <w:sz w:val="24"/>
          <w:szCs w:val="24"/>
          <w:lang w:eastAsia="ru-RU"/>
        </w:rPr>
        <w:t xml:space="preserve"> вычислил массу этих частиц, которая оказалась приблизительно равной 300 электронным массам. Частицы с такой массой были впоследствии действительно обнаружены. Эти частицы получили название </w:t>
      </w:r>
      <w:proofErr w:type="spellStart"/>
      <w:proofErr w:type="gramStart"/>
      <w:r w:rsidRPr="006E4EC2">
        <w:rPr>
          <w:rFonts w:ascii="Times" w:eastAsia="Times New Roman" w:hAnsi="Times" w:cs="Times"/>
          <w:color w:val="000000"/>
          <w:sz w:val="24"/>
          <w:szCs w:val="24"/>
          <w:lang w:eastAsia="ru-RU"/>
        </w:rPr>
        <w:t>π-</w:t>
      </w:r>
      <w:proofErr w:type="gramEnd"/>
      <w:r w:rsidRPr="006E4EC2">
        <w:rPr>
          <w:rFonts w:ascii="Times" w:eastAsia="Times New Roman" w:hAnsi="Times" w:cs="Times"/>
          <w:color w:val="000000"/>
          <w:sz w:val="24"/>
          <w:szCs w:val="24"/>
          <w:lang w:eastAsia="ru-RU"/>
        </w:rPr>
        <w:t>мезонов</w:t>
      </w:r>
      <w:proofErr w:type="spellEnd"/>
      <w:r w:rsidRPr="006E4EC2">
        <w:rPr>
          <w:rFonts w:ascii="Times" w:eastAsia="Times New Roman" w:hAnsi="Times" w:cs="Times"/>
          <w:color w:val="000000"/>
          <w:sz w:val="24"/>
          <w:szCs w:val="24"/>
          <w:lang w:eastAsia="ru-RU"/>
        </w:rPr>
        <w:t xml:space="preserve"> (пионов). В настоящее время известны три вида пионов: π</w:t>
      </w:r>
      <w:r w:rsidRPr="006E4EC2">
        <w:rPr>
          <w:rFonts w:ascii="Times" w:eastAsia="Times New Roman" w:hAnsi="Times" w:cs="Times"/>
          <w:color w:val="000000"/>
          <w:sz w:val="24"/>
          <w:szCs w:val="24"/>
          <w:vertAlign w:val="superscript"/>
          <w:lang w:eastAsia="ru-RU"/>
        </w:rPr>
        <w:t>+</w:t>
      </w:r>
      <w:r w:rsidRPr="006E4EC2">
        <w:rPr>
          <w:rFonts w:ascii="Times" w:eastAsia="Times New Roman" w:hAnsi="Times" w:cs="Times"/>
          <w:color w:val="000000"/>
          <w:sz w:val="24"/>
          <w:szCs w:val="24"/>
          <w:lang w:eastAsia="ru-RU"/>
        </w:rPr>
        <w:t>, π</w:t>
      </w:r>
      <w:r w:rsidRPr="006E4EC2">
        <w:rPr>
          <w:rFonts w:ascii="Times" w:eastAsia="Times New Roman" w:hAnsi="Times" w:cs="Times"/>
          <w:color w:val="000000"/>
          <w:sz w:val="24"/>
          <w:szCs w:val="24"/>
          <w:vertAlign w:val="superscript"/>
          <w:lang w:eastAsia="ru-RU"/>
        </w:rPr>
        <w:t>–</w:t>
      </w:r>
      <w:r w:rsidRPr="006E4EC2">
        <w:rPr>
          <w:rFonts w:ascii="Times" w:eastAsia="Times New Roman" w:hAnsi="Times" w:cs="Times"/>
          <w:color w:val="000000"/>
          <w:sz w:val="24"/>
          <w:szCs w:val="24"/>
          <w:lang w:eastAsia="ru-RU"/>
        </w:rPr>
        <w:t> и π</w:t>
      </w:r>
      <w:r w:rsidRPr="006E4EC2">
        <w:rPr>
          <w:rFonts w:ascii="Times" w:eastAsia="Times New Roman" w:hAnsi="Times" w:cs="Times"/>
          <w:color w:val="000000"/>
          <w:sz w:val="24"/>
          <w:szCs w:val="24"/>
          <w:vertAlign w:val="superscript"/>
          <w:lang w:eastAsia="ru-RU"/>
        </w:rPr>
        <w:t>0</w:t>
      </w:r>
      <w:r w:rsidRPr="006E4EC2">
        <w:rPr>
          <w:rFonts w:ascii="Times" w:eastAsia="Times New Roman" w:hAnsi="Times" w:cs="Times"/>
          <w:color w:val="000000"/>
          <w:sz w:val="24"/>
          <w:szCs w:val="24"/>
          <w:lang w:eastAsia="ru-RU"/>
        </w:rPr>
        <w:t> (см. табл. 6.9.1).</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В 1957 году было теоретически предсказано существование тяжелых частиц, так называемых </w:t>
      </w:r>
      <w:bookmarkStart w:id="22" w:name="23"/>
      <w:bookmarkEnd w:id="22"/>
      <w:r w:rsidRPr="006E4EC2">
        <w:rPr>
          <w:rFonts w:ascii="Times" w:eastAsia="Times New Roman" w:hAnsi="Times" w:cs="Times"/>
          <w:b/>
          <w:bCs/>
          <w:i/>
          <w:iCs/>
          <w:color w:val="124815"/>
          <w:sz w:val="24"/>
          <w:szCs w:val="24"/>
          <w:lang w:eastAsia="ru-RU"/>
        </w:rPr>
        <w:t>векторных бозонов </w:t>
      </w:r>
      <w:r w:rsidRPr="006E4EC2">
        <w:rPr>
          <w:rFonts w:ascii="Times" w:eastAsia="Times New Roman" w:hAnsi="Times" w:cs="Times"/>
          <w:color w:val="000000"/>
          <w:sz w:val="24"/>
          <w:szCs w:val="24"/>
          <w:lang w:eastAsia="ru-RU"/>
        </w:rPr>
        <w:t>W</w:t>
      </w:r>
      <w:r w:rsidRPr="006E4EC2">
        <w:rPr>
          <w:rFonts w:ascii="Times" w:eastAsia="Times New Roman" w:hAnsi="Times" w:cs="Times"/>
          <w:color w:val="000000"/>
          <w:sz w:val="24"/>
          <w:szCs w:val="24"/>
          <w:vertAlign w:val="superscript"/>
          <w:lang w:eastAsia="ru-RU"/>
        </w:rPr>
        <w:t>+</w:t>
      </w:r>
      <w:r w:rsidRPr="006E4EC2">
        <w:rPr>
          <w:rFonts w:ascii="Times" w:eastAsia="Times New Roman" w:hAnsi="Times" w:cs="Times"/>
          <w:color w:val="000000"/>
          <w:sz w:val="24"/>
          <w:szCs w:val="24"/>
          <w:lang w:eastAsia="ru-RU"/>
        </w:rPr>
        <w:t>, W</w:t>
      </w:r>
      <w:r w:rsidRPr="006E4EC2">
        <w:rPr>
          <w:rFonts w:ascii="Times" w:eastAsia="Times New Roman" w:hAnsi="Times" w:cs="Times"/>
          <w:color w:val="000000"/>
          <w:sz w:val="24"/>
          <w:szCs w:val="24"/>
          <w:vertAlign w:val="superscript"/>
          <w:lang w:eastAsia="ru-RU"/>
        </w:rPr>
        <w:t>–</w:t>
      </w:r>
      <w:r w:rsidRPr="006E4EC2">
        <w:rPr>
          <w:rFonts w:ascii="Times" w:eastAsia="Times New Roman" w:hAnsi="Times" w:cs="Times"/>
          <w:color w:val="000000"/>
          <w:sz w:val="24"/>
          <w:szCs w:val="24"/>
          <w:lang w:eastAsia="ru-RU"/>
        </w:rPr>
        <w:t> и Z</w:t>
      </w:r>
      <w:r w:rsidRPr="006E4EC2">
        <w:rPr>
          <w:rFonts w:ascii="Times" w:eastAsia="Times New Roman" w:hAnsi="Times" w:cs="Times"/>
          <w:color w:val="000000"/>
          <w:sz w:val="24"/>
          <w:szCs w:val="24"/>
          <w:vertAlign w:val="superscript"/>
          <w:lang w:eastAsia="ru-RU"/>
        </w:rPr>
        <w:t>0</w:t>
      </w:r>
      <w:r w:rsidRPr="006E4EC2">
        <w:rPr>
          <w:rFonts w:ascii="Times" w:eastAsia="Times New Roman" w:hAnsi="Times" w:cs="Times"/>
          <w:color w:val="000000"/>
          <w:sz w:val="24"/>
          <w:szCs w:val="24"/>
          <w:lang w:eastAsia="ru-RU"/>
        </w:rPr>
        <w:t>, обуславливающих обменный механизм слабого взаимодействия. Эти частицы были обнаружены в 1983 году в экспериментах на ускорителе на встречных пучках протонов и антипротонов с высокой энергией. Открытие векторных бозонов явилось очень важным достижением физики элементарных частиц. Это открытие ознаменовало успех теории, объединившей электромагнитное и слабое взаимодействия в единое так называемое </w:t>
      </w:r>
      <w:bookmarkStart w:id="23" w:name="24"/>
      <w:bookmarkEnd w:id="23"/>
      <w:proofErr w:type="spellStart"/>
      <w:r w:rsidRPr="006E4EC2">
        <w:rPr>
          <w:rFonts w:ascii="Times" w:eastAsia="Times New Roman" w:hAnsi="Times" w:cs="Times"/>
          <w:b/>
          <w:bCs/>
          <w:i/>
          <w:iCs/>
          <w:color w:val="124815"/>
          <w:sz w:val="24"/>
          <w:szCs w:val="24"/>
          <w:lang w:eastAsia="ru-RU"/>
        </w:rPr>
        <w:t>электрослабое</w:t>
      </w:r>
      <w:proofErr w:type="spellEnd"/>
      <w:r w:rsidRPr="006E4EC2">
        <w:rPr>
          <w:rFonts w:ascii="Times" w:eastAsia="Times New Roman" w:hAnsi="Times" w:cs="Times"/>
          <w:b/>
          <w:bCs/>
          <w:i/>
          <w:iCs/>
          <w:color w:val="124815"/>
          <w:sz w:val="24"/>
          <w:szCs w:val="24"/>
          <w:lang w:eastAsia="ru-RU"/>
        </w:rPr>
        <w:t xml:space="preserve"> взаимодействие</w:t>
      </w:r>
      <w:r w:rsidRPr="006E4EC2">
        <w:rPr>
          <w:rFonts w:ascii="Times" w:eastAsia="Times New Roman" w:hAnsi="Times" w:cs="Times"/>
          <w:color w:val="000000"/>
          <w:sz w:val="24"/>
          <w:szCs w:val="24"/>
          <w:lang w:eastAsia="ru-RU"/>
        </w:rPr>
        <w:t>. Эта новая теория рассматривает электромагнитное поле и поле слабого взаимодействия как разные компоненты одного поля, в котором наряду с квантом участвуют векторные бозоны.</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После этого открытия в современной физике значительно возросла уверенность в том, что все виды взаимодействий тесно связаны между собой и, по существу, являются различными проявлениями некоторого единого поля. Однако объединение всех взаимодействий остается пока лишь привлекательной научной гипотезой.</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lastRenderedPageBreak/>
        <w:t>Физики-теоретики прилагают значительные усилия, чтобы рассмотреть на единой основе не только электромагнитное и слабое, но и сильное взаимодействие. Эта теория получила название </w:t>
      </w:r>
      <w:bookmarkStart w:id="24" w:name="25"/>
      <w:bookmarkEnd w:id="24"/>
      <w:r w:rsidRPr="006E4EC2">
        <w:rPr>
          <w:rFonts w:ascii="Times" w:eastAsia="Times New Roman" w:hAnsi="Times" w:cs="Times"/>
          <w:b/>
          <w:bCs/>
          <w:i/>
          <w:iCs/>
          <w:color w:val="124815"/>
          <w:sz w:val="24"/>
          <w:szCs w:val="24"/>
          <w:lang w:eastAsia="ru-RU"/>
        </w:rPr>
        <w:t>Великого объединения</w:t>
      </w:r>
      <w:r w:rsidRPr="006E4EC2">
        <w:rPr>
          <w:rFonts w:ascii="Times" w:eastAsia="Times New Roman" w:hAnsi="Times" w:cs="Times"/>
          <w:color w:val="000000"/>
          <w:sz w:val="24"/>
          <w:szCs w:val="24"/>
          <w:lang w:eastAsia="ru-RU"/>
        </w:rPr>
        <w:t>. Ученые предполагают, что и у гравитационного взаимодействия должен быть свой переносчик – гипотетическая частица, названная </w:t>
      </w:r>
      <w:bookmarkStart w:id="25" w:name="26"/>
      <w:bookmarkEnd w:id="25"/>
      <w:r w:rsidRPr="006E4EC2">
        <w:rPr>
          <w:rFonts w:ascii="Times" w:eastAsia="Times New Roman" w:hAnsi="Times" w:cs="Times"/>
          <w:b/>
          <w:bCs/>
          <w:i/>
          <w:iCs/>
          <w:color w:val="124815"/>
          <w:sz w:val="24"/>
          <w:szCs w:val="24"/>
          <w:lang w:eastAsia="ru-RU"/>
        </w:rPr>
        <w:t>гравитоном</w:t>
      </w:r>
      <w:r w:rsidRPr="006E4EC2">
        <w:rPr>
          <w:rFonts w:ascii="Times" w:eastAsia="Times New Roman" w:hAnsi="Times" w:cs="Times"/>
          <w:color w:val="000000"/>
          <w:sz w:val="24"/>
          <w:szCs w:val="24"/>
          <w:lang w:eastAsia="ru-RU"/>
        </w:rPr>
        <w:t>. Однако эта частица до сих пор не обнаружена.</w:t>
      </w:r>
    </w:p>
    <w:p w:rsidR="006E4EC2" w:rsidRPr="006E4EC2" w:rsidRDefault="006E4EC2" w:rsidP="006E4EC2">
      <w:pPr>
        <w:spacing w:before="75" w:after="150" w:line="240" w:lineRule="auto"/>
        <w:rPr>
          <w:rFonts w:ascii="Times" w:eastAsia="Times New Roman" w:hAnsi="Times" w:cs="Times"/>
          <w:color w:val="000000"/>
          <w:sz w:val="24"/>
          <w:szCs w:val="24"/>
          <w:lang w:eastAsia="ru-RU"/>
        </w:rPr>
      </w:pPr>
      <w:r w:rsidRPr="006E4EC2">
        <w:rPr>
          <w:rFonts w:ascii="Times" w:eastAsia="Times New Roman" w:hAnsi="Times" w:cs="Times"/>
          <w:color w:val="000000"/>
          <w:sz w:val="24"/>
          <w:szCs w:val="24"/>
          <w:lang w:eastAsia="ru-RU"/>
        </w:rPr>
        <w:t>В настоящее время считается доказанным, что единое поле, объединяющее все виды взаимодействия, может существовать только при чрезвычайно больших энергиях частиц, недостижимых на современных ускорителях. Такими большими энергиями частицы могли обладать только на самых ранних этапах существования Вселенной, которая возникла в результате так называемого </w:t>
      </w:r>
      <w:bookmarkStart w:id="26" w:name="27"/>
      <w:bookmarkEnd w:id="26"/>
      <w:r w:rsidRPr="006E4EC2">
        <w:rPr>
          <w:rFonts w:ascii="Times" w:eastAsia="Times New Roman" w:hAnsi="Times" w:cs="Times"/>
          <w:b/>
          <w:bCs/>
          <w:i/>
          <w:iCs/>
          <w:color w:val="124815"/>
          <w:sz w:val="24"/>
          <w:szCs w:val="24"/>
          <w:lang w:eastAsia="ru-RU"/>
        </w:rPr>
        <w:t>Большого взрыва</w:t>
      </w:r>
      <w:r w:rsidRPr="006E4EC2">
        <w:rPr>
          <w:rFonts w:ascii="Times" w:eastAsia="Times New Roman" w:hAnsi="Times" w:cs="Times"/>
          <w:color w:val="000000"/>
          <w:sz w:val="24"/>
          <w:szCs w:val="24"/>
          <w:lang w:eastAsia="ru-RU"/>
        </w:rPr>
        <w:t> (</w:t>
      </w:r>
      <w:proofErr w:type="spellStart"/>
      <w:r w:rsidRPr="006E4EC2">
        <w:rPr>
          <w:rFonts w:ascii="Times" w:eastAsia="Times New Roman" w:hAnsi="Times" w:cs="Times"/>
          <w:color w:val="000000"/>
          <w:sz w:val="24"/>
          <w:szCs w:val="24"/>
          <w:lang w:eastAsia="ru-RU"/>
        </w:rPr>
        <w:t>Big</w:t>
      </w:r>
      <w:proofErr w:type="spellEnd"/>
      <w:r w:rsidRPr="006E4EC2">
        <w:rPr>
          <w:rFonts w:ascii="Times" w:eastAsia="Times New Roman" w:hAnsi="Times" w:cs="Times"/>
          <w:color w:val="000000"/>
          <w:sz w:val="24"/>
          <w:szCs w:val="24"/>
          <w:lang w:eastAsia="ru-RU"/>
        </w:rPr>
        <w:t xml:space="preserve"> </w:t>
      </w:r>
      <w:proofErr w:type="spellStart"/>
      <w:r w:rsidRPr="006E4EC2">
        <w:rPr>
          <w:rFonts w:ascii="Times" w:eastAsia="Times New Roman" w:hAnsi="Times" w:cs="Times"/>
          <w:color w:val="000000"/>
          <w:sz w:val="24"/>
          <w:szCs w:val="24"/>
          <w:lang w:eastAsia="ru-RU"/>
        </w:rPr>
        <w:t>Bang</w:t>
      </w:r>
      <w:proofErr w:type="spellEnd"/>
      <w:r w:rsidRPr="006E4EC2">
        <w:rPr>
          <w:rFonts w:ascii="Times" w:eastAsia="Times New Roman" w:hAnsi="Times" w:cs="Times"/>
          <w:color w:val="000000"/>
          <w:sz w:val="24"/>
          <w:szCs w:val="24"/>
          <w:lang w:eastAsia="ru-RU"/>
        </w:rPr>
        <w:t>). Космология – наука об эволюции Вселенной – предполагает, что Большой взрыв произошел 18 миллиардов лет тому назад. В стандартной модели эволюции Вселенной предполагается, что в первый период после взрыва температура могла достигать 10</w:t>
      </w:r>
      <w:r w:rsidRPr="006E4EC2">
        <w:rPr>
          <w:rFonts w:ascii="Times" w:eastAsia="Times New Roman" w:hAnsi="Times" w:cs="Times"/>
          <w:color w:val="000000"/>
          <w:sz w:val="24"/>
          <w:szCs w:val="24"/>
          <w:vertAlign w:val="superscript"/>
          <w:lang w:eastAsia="ru-RU"/>
        </w:rPr>
        <w:t>32</w:t>
      </w:r>
      <w:proofErr w:type="gramStart"/>
      <w:r w:rsidRPr="006E4EC2">
        <w:rPr>
          <w:rFonts w:ascii="Times" w:eastAsia="Times New Roman" w:hAnsi="Times" w:cs="Times"/>
          <w:color w:val="000000"/>
          <w:sz w:val="24"/>
          <w:szCs w:val="24"/>
          <w:lang w:eastAsia="ru-RU"/>
        </w:rPr>
        <w:t> К</w:t>
      </w:r>
      <w:proofErr w:type="gramEnd"/>
      <w:r w:rsidRPr="006E4EC2">
        <w:rPr>
          <w:rFonts w:ascii="Times" w:eastAsia="Times New Roman" w:hAnsi="Times" w:cs="Times"/>
          <w:color w:val="000000"/>
          <w:sz w:val="24"/>
          <w:szCs w:val="24"/>
          <w:lang w:eastAsia="ru-RU"/>
        </w:rPr>
        <w:t>, а энергия частиц </w:t>
      </w:r>
      <w:r w:rsidRPr="006E4EC2">
        <w:rPr>
          <w:rFonts w:ascii="Times" w:eastAsia="Times New Roman" w:hAnsi="Times" w:cs="Times"/>
          <w:i/>
          <w:iCs/>
          <w:color w:val="000000"/>
          <w:sz w:val="24"/>
          <w:szCs w:val="24"/>
          <w:lang w:eastAsia="ru-RU"/>
        </w:rPr>
        <w:t>E</w:t>
      </w:r>
      <w:r w:rsidRPr="006E4EC2">
        <w:rPr>
          <w:rFonts w:ascii="Times" w:eastAsia="Times New Roman" w:hAnsi="Times" w:cs="Times"/>
          <w:color w:val="000000"/>
          <w:sz w:val="24"/>
          <w:szCs w:val="24"/>
          <w:lang w:eastAsia="ru-RU"/>
        </w:rPr>
        <w:t> = </w:t>
      </w:r>
      <w:proofErr w:type="spellStart"/>
      <w:r w:rsidRPr="006E4EC2">
        <w:rPr>
          <w:rFonts w:ascii="Times" w:eastAsia="Times New Roman" w:hAnsi="Times" w:cs="Times"/>
          <w:i/>
          <w:iCs/>
          <w:color w:val="000000"/>
          <w:sz w:val="24"/>
          <w:szCs w:val="24"/>
          <w:lang w:eastAsia="ru-RU"/>
        </w:rPr>
        <w:t>kT</w:t>
      </w:r>
      <w:proofErr w:type="spellEnd"/>
      <w:r w:rsidRPr="006E4EC2">
        <w:rPr>
          <w:rFonts w:ascii="Times" w:eastAsia="Times New Roman" w:hAnsi="Times" w:cs="Times"/>
          <w:color w:val="000000"/>
          <w:sz w:val="24"/>
          <w:szCs w:val="24"/>
          <w:lang w:eastAsia="ru-RU"/>
        </w:rPr>
        <w:t> достигать значений 10</w:t>
      </w:r>
      <w:r w:rsidRPr="006E4EC2">
        <w:rPr>
          <w:rFonts w:ascii="Times" w:eastAsia="Times New Roman" w:hAnsi="Times" w:cs="Times"/>
          <w:color w:val="000000"/>
          <w:sz w:val="24"/>
          <w:szCs w:val="24"/>
          <w:vertAlign w:val="superscript"/>
          <w:lang w:eastAsia="ru-RU"/>
        </w:rPr>
        <w:t>19</w:t>
      </w:r>
      <w:r w:rsidRPr="006E4EC2">
        <w:rPr>
          <w:rFonts w:ascii="Times" w:eastAsia="Times New Roman" w:hAnsi="Times" w:cs="Times"/>
          <w:color w:val="000000"/>
          <w:sz w:val="24"/>
          <w:szCs w:val="24"/>
          <w:lang w:eastAsia="ru-RU"/>
        </w:rPr>
        <w:t> ГэВ. В этот период материя существовала в форме кварков и нейтрино, при этом все виды взаимодействий были объединены в единое силовое поле. Постепенно по мере расширения Вселенной энергия частиц уменьшалась, и из единого поля взаимодействий сначала выделилось гравитационное взаимодействие (при энергиях частиц ≤ 10</w:t>
      </w:r>
      <w:r w:rsidRPr="006E4EC2">
        <w:rPr>
          <w:rFonts w:ascii="Times" w:eastAsia="Times New Roman" w:hAnsi="Times" w:cs="Times"/>
          <w:color w:val="000000"/>
          <w:sz w:val="24"/>
          <w:szCs w:val="24"/>
          <w:vertAlign w:val="superscript"/>
          <w:lang w:eastAsia="ru-RU"/>
        </w:rPr>
        <w:t>19</w:t>
      </w:r>
      <w:r w:rsidRPr="006E4EC2">
        <w:rPr>
          <w:rFonts w:ascii="Times" w:eastAsia="Times New Roman" w:hAnsi="Times" w:cs="Times"/>
          <w:color w:val="000000"/>
          <w:sz w:val="24"/>
          <w:szCs w:val="24"/>
          <w:lang w:eastAsia="ru-RU"/>
        </w:rPr>
        <w:t xml:space="preserve"> ГэВ), а затем сильное взаимодействие отделилось от </w:t>
      </w:r>
      <w:proofErr w:type="spellStart"/>
      <w:r w:rsidRPr="006E4EC2">
        <w:rPr>
          <w:rFonts w:ascii="Times" w:eastAsia="Times New Roman" w:hAnsi="Times" w:cs="Times"/>
          <w:color w:val="000000"/>
          <w:sz w:val="24"/>
          <w:szCs w:val="24"/>
          <w:lang w:eastAsia="ru-RU"/>
        </w:rPr>
        <w:t>электрослабого</w:t>
      </w:r>
      <w:proofErr w:type="spellEnd"/>
      <w:r w:rsidRPr="006E4EC2">
        <w:rPr>
          <w:rFonts w:ascii="Times" w:eastAsia="Times New Roman" w:hAnsi="Times" w:cs="Times"/>
          <w:color w:val="000000"/>
          <w:sz w:val="24"/>
          <w:szCs w:val="24"/>
          <w:lang w:eastAsia="ru-RU"/>
        </w:rPr>
        <w:t xml:space="preserve"> (при энергиях порядка 10</w:t>
      </w:r>
      <w:r w:rsidRPr="006E4EC2">
        <w:rPr>
          <w:rFonts w:ascii="Times" w:eastAsia="Times New Roman" w:hAnsi="Times" w:cs="Times"/>
          <w:color w:val="000000"/>
          <w:sz w:val="24"/>
          <w:szCs w:val="24"/>
          <w:vertAlign w:val="superscript"/>
          <w:lang w:eastAsia="ru-RU"/>
        </w:rPr>
        <w:t>14</w:t>
      </w:r>
      <w:r w:rsidRPr="006E4EC2">
        <w:rPr>
          <w:rFonts w:ascii="Times" w:eastAsia="Times New Roman" w:hAnsi="Times" w:cs="Times"/>
          <w:color w:val="000000"/>
          <w:sz w:val="24"/>
          <w:szCs w:val="24"/>
          <w:lang w:eastAsia="ru-RU"/>
        </w:rPr>
        <w:t> ГэВ). При энергиях порядка 10</w:t>
      </w:r>
      <w:r w:rsidRPr="006E4EC2">
        <w:rPr>
          <w:rFonts w:ascii="Times" w:eastAsia="Times New Roman" w:hAnsi="Times" w:cs="Times"/>
          <w:color w:val="000000"/>
          <w:sz w:val="24"/>
          <w:szCs w:val="24"/>
          <w:vertAlign w:val="superscript"/>
          <w:lang w:eastAsia="ru-RU"/>
        </w:rPr>
        <w:t>3</w:t>
      </w:r>
      <w:r w:rsidRPr="006E4EC2">
        <w:rPr>
          <w:rFonts w:ascii="Times" w:eastAsia="Times New Roman" w:hAnsi="Times" w:cs="Times"/>
          <w:color w:val="000000"/>
          <w:sz w:val="24"/>
          <w:szCs w:val="24"/>
          <w:lang w:eastAsia="ru-RU"/>
        </w:rPr>
        <w:t xml:space="preserve"> ГэВ все четыре вида фундаментальных взаимодействий оказались разделенными. Одновременно с этими процессами шло формирование более сложных форм материи – нуклонов, легких ядер, ионов, атомов и т. д. Космология в своей модели пытается проследить эволюцию Вселенной на разных этапах ее развития от Большого взрыва до наших дней, опираясь на законы физики элементарных частиц, а </w:t>
      </w:r>
      <w:proofErr w:type="gramStart"/>
      <w:r w:rsidRPr="006E4EC2">
        <w:rPr>
          <w:rFonts w:ascii="Times" w:eastAsia="Times New Roman" w:hAnsi="Times" w:cs="Times"/>
          <w:color w:val="000000"/>
          <w:sz w:val="24"/>
          <w:szCs w:val="24"/>
          <w:lang w:eastAsia="ru-RU"/>
        </w:rPr>
        <w:t>также ядерной</w:t>
      </w:r>
      <w:proofErr w:type="gramEnd"/>
      <w:r w:rsidRPr="006E4EC2">
        <w:rPr>
          <w:rFonts w:ascii="Times" w:eastAsia="Times New Roman" w:hAnsi="Times" w:cs="Times"/>
          <w:color w:val="000000"/>
          <w:sz w:val="24"/>
          <w:szCs w:val="24"/>
          <w:lang w:eastAsia="ru-RU"/>
        </w:rPr>
        <w:t xml:space="preserve"> и атомной физики.</w:t>
      </w:r>
    </w:p>
    <w:p w:rsidR="00B17D73" w:rsidRDefault="00B17D73"/>
    <w:sectPr w:rsidR="00B17D73" w:rsidSect="00B17D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4EC2"/>
    <w:rsid w:val="006E4EC2"/>
    <w:rsid w:val="00B17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D73"/>
  </w:style>
  <w:style w:type="paragraph" w:styleId="2">
    <w:name w:val="heading 2"/>
    <w:basedOn w:val="a"/>
    <w:link w:val="20"/>
    <w:uiPriority w:val="9"/>
    <w:qFormat/>
    <w:rsid w:val="006E4E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4EC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E4EC2"/>
    <w:rPr>
      <w:color w:val="0000FF"/>
      <w:u w:val="single"/>
    </w:rPr>
  </w:style>
  <w:style w:type="paragraph" w:styleId="a4">
    <w:name w:val="Normal (Web)"/>
    <w:basedOn w:val="a"/>
    <w:uiPriority w:val="99"/>
    <w:semiHidden/>
    <w:unhideWhenUsed/>
    <w:rsid w:val="006E4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4EC2"/>
  </w:style>
  <w:style w:type="character" w:customStyle="1" w:styleId="term">
    <w:name w:val="term"/>
    <w:basedOn w:val="a0"/>
    <w:rsid w:val="006E4EC2"/>
  </w:style>
  <w:style w:type="character" w:customStyle="1" w:styleId="em">
    <w:name w:val="em"/>
    <w:basedOn w:val="a0"/>
    <w:rsid w:val="006E4EC2"/>
  </w:style>
  <w:style w:type="character" w:customStyle="1" w:styleId="italic">
    <w:name w:val="italic"/>
    <w:basedOn w:val="a0"/>
    <w:rsid w:val="006E4EC2"/>
  </w:style>
  <w:style w:type="character" w:customStyle="1" w:styleId="m">
    <w:name w:val="m"/>
    <w:basedOn w:val="a0"/>
    <w:rsid w:val="006E4EC2"/>
  </w:style>
  <w:style w:type="character" w:customStyle="1" w:styleId="number">
    <w:name w:val="number"/>
    <w:basedOn w:val="a0"/>
    <w:rsid w:val="006E4EC2"/>
  </w:style>
  <w:style w:type="paragraph" w:styleId="a5">
    <w:name w:val="Balloon Text"/>
    <w:basedOn w:val="a"/>
    <w:link w:val="a6"/>
    <w:uiPriority w:val="99"/>
    <w:semiHidden/>
    <w:unhideWhenUsed/>
    <w:rsid w:val="006E4E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4E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22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ysics.ru/courses/op25part2/content/scientist/faraday.html" TargetMode="External"/><Relationship Id="rId13" Type="http://schemas.openxmlformats.org/officeDocument/2006/relationships/hyperlink" Target="http://www.physics.ru/courses/op25part2/content/scientist/rutherford.html" TargetMode="External"/><Relationship Id="rId18" Type="http://schemas.openxmlformats.org/officeDocument/2006/relationships/hyperlink" Target="http://www.physics.ru/courses/op25part2/content/scientist/dirac.html" TargetMode="External"/><Relationship Id="rId26" Type="http://schemas.openxmlformats.org/officeDocument/2006/relationships/image" Target="media/image10.gif"/><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5.gif"/><Relationship Id="rId34" Type="http://schemas.openxmlformats.org/officeDocument/2006/relationships/image" Target="media/image17.gif"/><Relationship Id="rId7" Type="http://schemas.openxmlformats.org/officeDocument/2006/relationships/image" Target="media/image2.gif"/><Relationship Id="rId12" Type="http://schemas.openxmlformats.org/officeDocument/2006/relationships/hyperlink" Target="http://www.physics.ru/courses/op25part2/content/scientist/einstein.html" TargetMode="External"/><Relationship Id="rId17" Type="http://schemas.openxmlformats.org/officeDocument/2006/relationships/hyperlink" Target="http://www.physics.ru/courses/op25part2/content/scientist/anderson.html" TargetMode="External"/><Relationship Id="rId25" Type="http://schemas.openxmlformats.org/officeDocument/2006/relationships/image" Target="media/image9.gif"/><Relationship Id="rId33" Type="http://schemas.openxmlformats.org/officeDocument/2006/relationships/image" Target="media/image16.gif"/><Relationship Id="rId38" Type="http://schemas.openxmlformats.org/officeDocument/2006/relationships/hyperlink" Target="http://www.physics.ru/courses/op25part2/content/scientist/yukawa.html" TargetMode="External"/><Relationship Id="rId2" Type="http://schemas.openxmlformats.org/officeDocument/2006/relationships/settings" Target="settings.xml"/><Relationship Id="rId16" Type="http://schemas.openxmlformats.org/officeDocument/2006/relationships/hyperlink" Target="http://www.physics.ru/courses/op25part2/content/scientist/heisenberg.html" TargetMode="External"/><Relationship Id="rId20" Type="http://schemas.openxmlformats.org/officeDocument/2006/relationships/image" Target="media/image4.gif"/><Relationship Id="rId29" Type="http://schemas.openxmlformats.org/officeDocument/2006/relationships/image" Target="media/image13.gif"/><Relationship Id="rId1" Type="http://schemas.openxmlformats.org/officeDocument/2006/relationships/styles" Target="styles.xml"/><Relationship Id="rId6" Type="http://schemas.openxmlformats.org/officeDocument/2006/relationships/hyperlink" Target="http://www.physics.ru/courses/op25part2/content/chapterT/section/paragraph1/theory.html" TargetMode="External"/><Relationship Id="rId11" Type="http://schemas.openxmlformats.org/officeDocument/2006/relationships/hyperlink" Target="http://www.physics.ru/courses/op25part2/content/scientist/rutherford.html" TargetMode="External"/><Relationship Id="rId24" Type="http://schemas.openxmlformats.org/officeDocument/2006/relationships/image" Target="media/image8.gif"/><Relationship Id="rId32" Type="http://schemas.openxmlformats.org/officeDocument/2006/relationships/hyperlink" Target="http://www.physics.ru/courses/op25part2/content/scientist/gell-mann.html" TargetMode="External"/><Relationship Id="rId37" Type="http://schemas.openxmlformats.org/officeDocument/2006/relationships/hyperlink" Target="http://www.physics.ru/courses/op25part2/content/scientist/ivanenko.html" TargetMode="External"/><Relationship Id="rId40"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www.physics.ru/courses/op25part2/content/scientist/ivanenko.html" TargetMode="External"/><Relationship Id="rId23" Type="http://schemas.openxmlformats.org/officeDocument/2006/relationships/image" Target="media/image7.gif"/><Relationship Id="rId28" Type="http://schemas.openxmlformats.org/officeDocument/2006/relationships/image" Target="media/image12.gif"/><Relationship Id="rId36" Type="http://schemas.openxmlformats.org/officeDocument/2006/relationships/hyperlink" Target="http://www.physics.ru/courses/op25part2/content/scientist/tamm.html" TargetMode="External"/><Relationship Id="rId10" Type="http://schemas.openxmlformats.org/officeDocument/2006/relationships/hyperlink" Target="http://www.physics.ru/courses/op25part2/content/scientist/thomson_j.html" TargetMode="External"/><Relationship Id="rId19" Type="http://schemas.openxmlformats.org/officeDocument/2006/relationships/image" Target="media/image3.gif"/><Relationship Id="rId31" Type="http://schemas.openxmlformats.org/officeDocument/2006/relationships/image" Target="media/image15.gif"/><Relationship Id="rId4" Type="http://schemas.openxmlformats.org/officeDocument/2006/relationships/hyperlink" Target="http://www.physics.ru/courses/op25part2/content/chapter6/section/paragraph8/theory.html" TargetMode="External"/><Relationship Id="rId9" Type="http://schemas.openxmlformats.org/officeDocument/2006/relationships/hyperlink" Target="http://www.physics.ru/courses/op25part2/content/scientist/becquerel.html" TargetMode="External"/><Relationship Id="rId14" Type="http://schemas.openxmlformats.org/officeDocument/2006/relationships/hyperlink" Target="http://www.physics.ru/courses/op25part2/content/scientist/chadwick.html" TargetMode="External"/><Relationship Id="rId22" Type="http://schemas.openxmlformats.org/officeDocument/2006/relationships/image" Target="media/image6.gif"/><Relationship Id="rId27" Type="http://schemas.openxmlformats.org/officeDocument/2006/relationships/image" Target="media/image11.gif"/><Relationship Id="rId30" Type="http://schemas.openxmlformats.org/officeDocument/2006/relationships/image" Target="media/image14.gif"/><Relationship Id="rId35" Type="http://schemas.openxmlformats.org/officeDocument/2006/relationships/image" Target="media/image1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2584</Words>
  <Characters>14730</Characters>
  <Application>Microsoft Office Word</Application>
  <DocSecurity>0</DocSecurity>
  <Lines>122</Lines>
  <Paragraphs>34</Paragraphs>
  <ScaleCrop>false</ScaleCrop>
  <Company/>
  <LinksUpToDate>false</LinksUpToDate>
  <CharactersWithSpaces>17280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ayymkul</dc:creator>
  <cp:lastModifiedBy>ayymkul</cp:lastModifiedBy>
  <cp:revision>1</cp:revision>
  <dcterms:created xsi:type="dcterms:W3CDTF">2014-10-09T06:56:00Z</dcterms:created>
  <dcterms:modified xsi:type="dcterms:W3CDTF">2014-10-09T06:57:00Z</dcterms:modified>
</cp:coreProperties>
</file>